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368" w:rsidRDefault="00F03E9F">
      <w:pPr>
        <w:jc w:val="center"/>
        <w:rPr>
          <w:b/>
          <w:sz w:val="32"/>
          <w:szCs w:val="32"/>
        </w:rPr>
      </w:pPr>
      <w:r>
        <w:rPr>
          <w:b/>
          <w:sz w:val="32"/>
          <w:szCs w:val="32"/>
        </w:rPr>
        <w:t xml:space="preserve">PENINGKATAN KEMAMPUAN BERPIKIR KRITIS DAN HASIL BELAJAR MATEMATIKA MENGGUNAKAN MODEL </w:t>
      </w:r>
      <w:r>
        <w:rPr>
          <w:b/>
          <w:i/>
          <w:sz w:val="32"/>
          <w:szCs w:val="32"/>
        </w:rPr>
        <w:t xml:space="preserve">PbL </w:t>
      </w:r>
      <w:r>
        <w:rPr>
          <w:b/>
          <w:sz w:val="32"/>
          <w:szCs w:val="32"/>
        </w:rPr>
        <w:t>SISWA KELAS V</w:t>
      </w:r>
    </w:p>
    <w:p w:rsidR="00033368" w:rsidRDefault="00033368">
      <w:pPr>
        <w:jc w:val="center"/>
        <w:rPr>
          <w:b/>
          <w:sz w:val="32"/>
          <w:szCs w:val="32"/>
        </w:rPr>
      </w:pPr>
    </w:p>
    <w:p w:rsidR="00033368" w:rsidRDefault="00F03E9F" w:rsidP="005243C9">
      <w:pPr>
        <w:ind w:right="-23"/>
        <w:jc w:val="center"/>
        <w:rPr>
          <w:b/>
        </w:rPr>
      </w:pPr>
      <w:r>
        <w:rPr>
          <w:b/>
        </w:rPr>
        <w:t>Bayu Saputro</w:t>
      </w:r>
    </w:p>
    <w:p w:rsidR="00033368" w:rsidRDefault="00F03E9F" w:rsidP="005243C9">
      <w:pPr>
        <w:ind w:right="-23"/>
        <w:jc w:val="center"/>
        <w:rPr>
          <w:sz w:val="20"/>
          <w:szCs w:val="20"/>
        </w:rPr>
      </w:pPr>
      <w:r>
        <w:rPr>
          <w:sz w:val="20"/>
          <w:szCs w:val="20"/>
        </w:rPr>
        <w:t>Universitas Kristen Satya Wacana Salatiga</w:t>
      </w:r>
    </w:p>
    <w:p w:rsidR="00033368" w:rsidRDefault="00F03E9F" w:rsidP="005243C9">
      <w:pPr>
        <w:ind w:right="-23"/>
        <w:jc w:val="center"/>
        <w:rPr>
          <w:sz w:val="20"/>
          <w:szCs w:val="20"/>
        </w:rPr>
      </w:pPr>
      <w:r>
        <w:rPr>
          <w:sz w:val="20"/>
          <w:szCs w:val="20"/>
        </w:rPr>
        <w:t>Jl. Diponegoro 52-60 Salatiga - Indonesia 50711 Telp 0298-321212</w:t>
      </w:r>
    </w:p>
    <w:p w:rsidR="00033368" w:rsidRPr="00C217C2" w:rsidRDefault="00F03E9F" w:rsidP="005243C9">
      <w:pPr>
        <w:ind w:right="-23"/>
        <w:jc w:val="center"/>
        <w:rPr>
          <w:sz w:val="20"/>
          <w:szCs w:val="20"/>
        </w:rPr>
      </w:pPr>
      <w:r w:rsidRPr="00C217C2">
        <w:rPr>
          <w:sz w:val="20"/>
          <w:szCs w:val="20"/>
        </w:rPr>
        <w:t xml:space="preserve">Email: </w:t>
      </w:r>
      <w:hyperlink r:id="rId7">
        <w:r w:rsidRPr="00C217C2">
          <w:rPr>
            <w:sz w:val="20"/>
            <w:szCs w:val="20"/>
          </w:rPr>
          <w:t>292015052@student.uksw.edu</w:t>
        </w:r>
      </w:hyperlink>
    </w:p>
    <w:p w:rsidR="00033368" w:rsidRPr="00C217C2" w:rsidRDefault="00033368" w:rsidP="005243C9">
      <w:pPr>
        <w:ind w:right="-23"/>
        <w:jc w:val="center"/>
        <w:rPr>
          <w:sz w:val="20"/>
          <w:szCs w:val="20"/>
        </w:rPr>
      </w:pPr>
    </w:p>
    <w:p w:rsidR="00033368" w:rsidRPr="00C217C2" w:rsidRDefault="00F03E9F" w:rsidP="005243C9">
      <w:pPr>
        <w:ind w:right="-23"/>
        <w:jc w:val="center"/>
        <w:rPr>
          <w:b/>
        </w:rPr>
      </w:pPr>
      <w:r w:rsidRPr="00C217C2">
        <w:rPr>
          <w:b/>
        </w:rPr>
        <w:t>Bambang Suteng Sulasmono</w:t>
      </w:r>
    </w:p>
    <w:p w:rsidR="00033368" w:rsidRPr="00C217C2" w:rsidRDefault="00F03E9F" w:rsidP="005243C9">
      <w:pPr>
        <w:ind w:right="-23"/>
        <w:jc w:val="center"/>
        <w:rPr>
          <w:sz w:val="20"/>
          <w:szCs w:val="20"/>
        </w:rPr>
      </w:pPr>
      <w:r w:rsidRPr="00C217C2">
        <w:rPr>
          <w:sz w:val="20"/>
          <w:szCs w:val="20"/>
        </w:rPr>
        <w:t>Universitas Kristen Satya Wacana Salatiga</w:t>
      </w:r>
    </w:p>
    <w:p w:rsidR="00033368" w:rsidRPr="00C217C2" w:rsidRDefault="00F03E9F" w:rsidP="005243C9">
      <w:pPr>
        <w:ind w:right="-23"/>
        <w:jc w:val="center"/>
        <w:rPr>
          <w:sz w:val="20"/>
          <w:szCs w:val="20"/>
        </w:rPr>
      </w:pPr>
      <w:r w:rsidRPr="00C217C2">
        <w:rPr>
          <w:sz w:val="20"/>
          <w:szCs w:val="20"/>
        </w:rPr>
        <w:t>Jl. Diponegoro 52-60 Salatiga - Indonesia 50711 Telp 0298-321212</w:t>
      </w:r>
    </w:p>
    <w:p w:rsidR="00033368" w:rsidRPr="00C217C2" w:rsidRDefault="00F03E9F" w:rsidP="005243C9">
      <w:pPr>
        <w:ind w:right="-23"/>
        <w:jc w:val="center"/>
        <w:rPr>
          <w:sz w:val="20"/>
          <w:szCs w:val="20"/>
        </w:rPr>
      </w:pPr>
      <w:r w:rsidRPr="00C217C2">
        <w:rPr>
          <w:sz w:val="20"/>
          <w:szCs w:val="20"/>
        </w:rPr>
        <w:t xml:space="preserve">Email: </w:t>
      </w:r>
      <w:hyperlink r:id="rId8">
        <w:r w:rsidRPr="00C217C2">
          <w:rPr>
            <w:sz w:val="20"/>
            <w:szCs w:val="20"/>
          </w:rPr>
          <w:t>sulasmonobambang@yahoo.com</w:t>
        </w:r>
      </w:hyperlink>
    </w:p>
    <w:p w:rsidR="00033368" w:rsidRPr="00C217C2" w:rsidRDefault="00033368" w:rsidP="005243C9">
      <w:pPr>
        <w:ind w:right="-23"/>
        <w:jc w:val="center"/>
        <w:rPr>
          <w:sz w:val="20"/>
          <w:szCs w:val="20"/>
        </w:rPr>
      </w:pPr>
    </w:p>
    <w:p w:rsidR="00033368" w:rsidRPr="00C217C2" w:rsidRDefault="00F03E9F" w:rsidP="005243C9">
      <w:pPr>
        <w:ind w:right="-23"/>
        <w:jc w:val="center"/>
        <w:rPr>
          <w:b/>
          <w:vertAlign w:val="superscript"/>
        </w:rPr>
      </w:pPr>
      <w:r w:rsidRPr="00C217C2">
        <w:rPr>
          <w:b/>
        </w:rPr>
        <w:t>Eunice Widyanti Setyaningtyas</w:t>
      </w:r>
    </w:p>
    <w:p w:rsidR="00033368" w:rsidRPr="00C217C2" w:rsidRDefault="00F03E9F" w:rsidP="005243C9">
      <w:pPr>
        <w:ind w:right="-23"/>
        <w:jc w:val="center"/>
        <w:rPr>
          <w:sz w:val="20"/>
          <w:szCs w:val="20"/>
        </w:rPr>
      </w:pPr>
      <w:r w:rsidRPr="00C217C2">
        <w:rPr>
          <w:sz w:val="20"/>
          <w:szCs w:val="20"/>
        </w:rPr>
        <w:t>Universitas Kristen Satya Wacana Salatiga</w:t>
      </w:r>
    </w:p>
    <w:p w:rsidR="00033368" w:rsidRPr="00C217C2" w:rsidRDefault="00F03E9F" w:rsidP="005243C9">
      <w:pPr>
        <w:ind w:right="-23"/>
        <w:jc w:val="center"/>
        <w:rPr>
          <w:sz w:val="20"/>
          <w:szCs w:val="20"/>
        </w:rPr>
      </w:pPr>
      <w:r w:rsidRPr="00C217C2">
        <w:rPr>
          <w:sz w:val="20"/>
          <w:szCs w:val="20"/>
        </w:rPr>
        <w:t>Jl. Diponegoro 52-60 Salatiga - Indonesia 50711 Telp 0298-321212</w:t>
      </w:r>
    </w:p>
    <w:p w:rsidR="00033368" w:rsidRPr="00C217C2" w:rsidRDefault="00F03E9F" w:rsidP="005243C9">
      <w:pPr>
        <w:ind w:right="-23"/>
        <w:jc w:val="center"/>
        <w:rPr>
          <w:sz w:val="20"/>
          <w:szCs w:val="20"/>
        </w:rPr>
      </w:pPr>
      <w:r w:rsidRPr="00C217C2">
        <w:rPr>
          <w:sz w:val="20"/>
          <w:szCs w:val="20"/>
        </w:rPr>
        <w:t xml:space="preserve">Email: </w:t>
      </w:r>
      <w:hyperlink r:id="rId9">
        <w:r w:rsidRPr="00C217C2">
          <w:rPr>
            <w:sz w:val="20"/>
            <w:szCs w:val="20"/>
          </w:rPr>
          <w:t>eunice.widyanti@uksw.edu</w:t>
        </w:r>
      </w:hyperlink>
    </w:p>
    <w:p w:rsidR="00033368" w:rsidRDefault="00F03E9F">
      <w:pPr>
        <w:ind w:right="-259"/>
        <w:jc w:val="center"/>
      </w:pPr>
      <w:r>
        <w:rPr>
          <w:noProof/>
          <w:lang w:val="id-ID"/>
        </w:rPr>
        <mc:AlternateContent>
          <mc:Choice Requires="wpg">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1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7324660" y="3896204"/>
                          <a:ext cx="2190115"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2700" cy="12700"/>
                        </a:xfrm>
                        <a:prstGeom prst="rect"/>
                        <a:ln/>
                      </pic:spPr>
                    </pic:pic>
                  </a:graphicData>
                </a:graphic>
              </wp:anchor>
            </w:drawing>
          </mc:Fallback>
        </mc:AlternateContent>
      </w:r>
    </w:p>
    <w:p w:rsidR="00033368" w:rsidRDefault="00F03E9F">
      <w:pPr>
        <w:pBdr>
          <w:top w:val="nil"/>
          <w:left w:val="nil"/>
          <w:bottom w:val="nil"/>
          <w:right w:val="nil"/>
          <w:between w:val="nil"/>
        </w:pBdr>
        <w:spacing w:after="60"/>
        <w:jc w:val="center"/>
        <w:rPr>
          <w:b/>
          <w:i/>
          <w:color w:val="000000"/>
          <w:sz w:val="20"/>
          <w:szCs w:val="20"/>
        </w:rPr>
      </w:pPr>
      <w:r>
        <w:rPr>
          <w:b/>
          <w:i/>
          <w:color w:val="000000"/>
          <w:sz w:val="20"/>
          <w:szCs w:val="20"/>
        </w:rPr>
        <w:t>Abstract</w:t>
      </w:r>
    </w:p>
    <w:p w:rsidR="00033368" w:rsidRDefault="00F0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Pr>
          <w:i/>
          <w:sz w:val="20"/>
          <w:szCs w:val="20"/>
        </w:rPr>
        <w:t>The research is Classroom Action Research with the aim of this research is to improve critical thinking skills and mathematics learning outcomes of fifth grade students of SDN Kecandran 01. The use of Problem-based Learning models can improve critical thinking skills and mathematics learning outcomes. Improvement of critical thinking skills can be seen from an increase from the pre-cycle and the first cycle reaches 5 students or 13.89%, while the increase from the first cycle and the second cycle reaches 8 students or 22.22%. At the moderate level, there is an increase from pre-cycle and cycle I as many as 4 people or 11.11%, while from cycle I and cycle II it decreases by 2 students or 5.55%. In addition there is also an increase in student learning outcomes that can be seen in the pre-cycle to the first cycle of improvement from 9 students to 22 students or as many as 13 students (36.11%) increase, from cycle I to cycle II from 22 students to 28 students or as many as 6 students (16.67%) experienced an increase. So it can be concluded that the use of the PbL learning model can improve critical thinking skills and Mathematics learning outcomes with effective results.</w:t>
      </w:r>
    </w:p>
    <w:p w:rsidR="00033368" w:rsidRDefault="0003336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color w:val="000000"/>
          <w:sz w:val="20"/>
          <w:szCs w:val="20"/>
        </w:rPr>
      </w:pPr>
    </w:p>
    <w:p w:rsidR="00033368" w:rsidRDefault="00F03E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Pr>
          <w:b/>
          <w:color w:val="000000"/>
          <w:sz w:val="20"/>
          <w:szCs w:val="20"/>
        </w:rPr>
        <w:t>Keywords</w:t>
      </w:r>
      <w:r>
        <w:rPr>
          <w:color w:val="000000"/>
          <w:sz w:val="20"/>
          <w:szCs w:val="20"/>
        </w:rPr>
        <w:t>;</w:t>
      </w:r>
    </w:p>
    <w:p w:rsidR="00033368" w:rsidRDefault="00F03E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sz w:val="20"/>
          <w:szCs w:val="20"/>
        </w:rPr>
      </w:pPr>
      <w:r>
        <w:rPr>
          <w:i/>
          <w:color w:val="000000"/>
          <w:sz w:val="20"/>
          <w:szCs w:val="20"/>
        </w:rPr>
        <w:t>Problem based learning, critical thinking skills, learning outcomes</w:t>
      </w:r>
    </w:p>
    <w:p w:rsidR="00033368" w:rsidRDefault="00033368">
      <w:pPr>
        <w:pBdr>
          <w:top w:val="nil"/>
          <w:left w:val="nil"/>
          <w:bottom w:val="nil"/>
          <w:right w:val="nil"/>
          <w:between w:val="nil"/>
        </w:pBdr>
        <w:spacing w:after="60"/>
        <w:jc w:val="center"/>
        <w:rPr>
          <w:b/>
          <w:i/>
          <w:color w:val="000000"/>
          <w:sz w:val="20"/>
          <w:szCs w:val="20"/>
        </w:rPr>
      </w:pPr>
    </w:p>
    <w:p w:rsidR="00033368" w:rsidRDefault="00F03E9F">
      <w:pPr>
        <w:pBdr>
          <w:top w:val="nil"/>
          <w:left w:val="nil"/>
          <w:bottom w:val="nil"/>
          <w:right w:val="nil"/>
          <w:between w:val="nil"/>
        </w:pBdr>
        <w:spacing w:after="60"/>
        <w:jc w:val="center"/>
        <w:rPr>
          <w:b/>
          <w:color w:val="000000"/>
          <w:sz w:val="20"/>
          <w:szCs w:val="20"/>
        </w:rPr>
      </w:pPr>
      <w:r>
        <w:rPr>
          <w:b/>
          <w:color w:val="000000"/>
          <w:sz w:val="20"/>
          <w:szCs w:val="20"/>
        </w:rPr>
        <w:t>Abstrak</w:t>
      </w:r>
    </w:p>
    <w:p w:rsidR="00033368" w:rsidRDefault="00F03E9F">
      <w:pPr>
        <w:jc w:val="both"/>
        <w:rPr>
          <w:sz w:val="20"/>
          <w:szCs w:val="20"/>
        </w:rPr>
      </w:pPr>
      <w:r>
        <w:rPr>
          <w:sz w:val="20"/>
          <w:szCs w:val="20"/>
        </w:rPr>
        <w:t>Penelitian yang dilakukan adalah Penelitian Tindakan Kelas dengan tujuan penelitian ini adalah untuk meningkatkan kemampuan berpikir kritis dan hasil belajar matematika siswa kelas V SDN Kecandran 01. Penggunaan model pembelajaran Problem-based Learning dapat meningkatkan kemampuan berpikir kritis dan hasil belajar matematika. Peningkatan kemampuan berpikir kritis dapat dilihat dari peningkatan dari dari pra siklus dan siklus I mencapai 5 siswa atau 13,89 %, sedangkan peningkatan dari siklus I dan siklus II mencapai 8 siswa atau 22,22%. Pada tingkat sedang diperoleh peningkatan dari pra siklus dan siklus I sebanyak 4 orang atau 11,11%, sedangkan dari siklus I dan siklus II mengalami penurunan sebanyak 2 siswa atau 5,55%. Selain itu juga terjadi peningkatan hasil belajar siswa yang dapat dilihat pada pra siklus ke siklus I peningkatannya dari 9 siswa menjadi 22 siswa atau sebanyak 13 siswa (36,11%) meningkat, dari siklus I ke siklus II dari 22 siswa ke 28 siswa atau sebanyak 6 siswa (16,67%) mengalami peningkatan. Jadi dapat disimpulkan bahwa dengan penggunaan model pembelajaran PbL dapat meningkatkan kemampuan berpikir kritis dan hasil belajar Matematika dengan hasil yang efektif.</w:t>
      </w:r>
    </w:p>
    <w:p w:rsidR="00033368" w:rsidRDefault="00033368">
      <w:pPr>
        <w:pBdr>
          <w:top w:val="nil"/>
          <w:left w:val="nil"/>
          <w:bottom w:val="nil"/>
          <w:right w:val="nil"/>
          <w:between w:val="nil"/>
        </w:pBdr>
        <w:spacing w:before="60"/>
        <w:jc w:val="center"/>
        <w:rPr>
          <w:b/>
          <w:color w:val="000000"/>
          <w:sz w:val="20"/>
          <w:szCs w:val="20"/>
        </w:rPr>
      </w:pPr>
    </w:p>
    <w:p w:rsidR="00033368" w:rsidRDefault="00F03E9F">
      <w:pPr>
        <w:pBdr>
          <w:top w:val="nil"/>
          <w:left w:val="nil"/>
          <w:bottom w:val="nil"/>
          <w:right w:val="nil"/>
          <w:between w:val="nil"/>
        </w:pBdr>
        <w:spacing w:before="60"/>
        <w:jc w:val="center"/>
        <w:rPr>
          <w:color w:val="000000"/>
          <w:sz w:val="20"/>
          <w:szCs w:val="20"/>
        </w:rPr>
      </w:pPr>
      <w:r>
        <w:rPr>
          <w:b/>
          <w:color w:val="000000"/>
          <w:sz w:val="20"/>
          <w:szCs w:val="20"/>
        </w:rPr>
        <w:t xml:space="preserve">Kata </w:t>
      </w:r>
      <w:r>
        <w:rPr>
          <w:b/>
          <w:sz w:val="20"/>
          <w:szCs w:val="20"/>
        </w:rPr>
        <w:t>Kunci</w:t>
      </w:r>
      <w:r>
        <w:rPr>
          <w:b/>
          <w:color w:val="000000"/>
          <w:sz w:val="20"/>
          <w:szCs w:val="20"/>
        </w:rPr>
        <w:t>;</w:t>
      </w:r>
    </w:p>
    <w:p w:rsidR="005243C9" w:rsidRDefault="00F03E9F">
      <w:pPr>
        <w:pBdr>
          <w:top w:val="nil"/>
          <w:left w:val="nil"/>
          <w:bottom w:val="nil"/>
          <w:right w:val="nil"/>
          <w:between w:val="nil"/>
        </w:pBdr>
        <w:spacing w:before="60"/>
        <w:jc w:val="center"/>
        <w:rPr>
          <w:i/>
          <w:color w:val="000000"/>
          <w:sz w:val="20"/>
          <w:szCs w:val="20"/>
        </w:rPr>
        <w:sectPr w:rsidR="005243C9" w:rsidSect="009F0B0B">
          <w:headerReference w:type="default" r:id="rId11"/>
          <w:footerReference w:type="default" r:id="rId12"/>
          <w:pgSz w:w="11907" w:h="16839"/>
          <w:pgMar w:top="720" w:right="720" w:bottom="720" w:left="720" w:header="720" w:footer="720" w:gutter="0"/>
          <w:pgNumType w:start="407"/>
          <w:cols w:space="720"/>
          <w:titlePg/>
          <w:docGrid w:linePitch="326"/>
        </w:sectPr>
      </w:pPr>
      <w:r>
        <w:rPr>
          <w:i/>
          <w:color w:val="000000"/>
          <w:sz w:val="20"/>
          <w:szCs w:val="20"/>
        </w:rPr>
        <w:t>Problem-based Learning, kemampuan berpikir kritis, hasil belajar</w:t>
      </w:r>
    </w:p>
    <w:p w:rsidR="00033368" w:rsidRDefault="00033368">
      <w:pPr>
        <w:pBdr>
          <w:top w:val="nil"/>
          <w:left w:val="nil"/>
          <w:bottom w:val="nil"/>
          <w:right w:val="nil"/>
          <w:between w:val="nil"/>
        </w:pBdr>
        <w:spacing w:before="60"/>
        <w:jc w:val="center"/>
        <w:rPr>
          <w:i/>
          <w:color w:val="000000"/>
          <w:sz w:val="20"/>
          <w:szCs w:val="20"/>
        </w:rPr>
      </w:pPr>
    </w:p>
    <w:p w:rsidR="00033368" w:rsidRDefault="00F03E9F">
      <w:pPr>
        <w:pBdr>
          <w:top w:val="nil"/>
          <w:left w:val="nil"/>
          <w:bottom w:val="nil"/>
          <w:right w:val="nil"/>
          <w:between w:val="nil"/>
        </w:pBdr>
        <w:jc w:val="center"/>
        <w:rPr>
          <w:b/>
          <w:i/>
          <w:color w:val="000000"/>
          <w:sz w:val="20"/>
          <w:szCs w:val="20"/>
        </w:rPr>
      </w:pPr>
      <w:r>
        <w:rPr>
          <w:noProof/>
          <w:lang w:val="id-ID"/>
        </w:rPr>
        <mc:AlternateContent>
          <mc:Choice Requires="wpg">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0</wp:posOffset>
                </wp:positionV>
                <wp:extent cx="12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7162735" y="3907635"/>
                          <a:ext cx="2190115"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2700" cy="12700"/>
                        </a:xfrm>
                        <a:prstGeom prst="rect"/>
                        <a:ln/>
                      </pic:spPr>
                    </pic:pic>
                  </a:graphicData>
                </a:graphic>
              </wp:anchor>
            </w:drawing>
          </mc:Fallback>
        </mc:AlternateContent>
      </w:r>
    </w:p>
    <w:p w:rsidR="00033368" w:rsidRDefault="00033368">
      <w:pPr>
        <w:pBdr>
          <w:top w:val="nil"/>
          <w:left w:val="nil"/>
          <w:bottom w:val="nil"/>
          <w:right w:val="nil"/>
          <w:between w:val="nil"/>
        </w:pBdr>
        <w:spacing w:before="60"/>
        <w:jc w:val="both"/>
        <w:rPr>
          <w:i/>
          <w:color w:val="000000"/>
          <w:sz w:val="20"/>
          <w:szCs w:val="20"/>
        </w:rPr>
      </w:pPr>
    </w:p>
    <w:p w:rsidR="00033368" w:rsidRDefault="00F03E9F">
      <w:pPr>
        <w:spacing w:after="200" w:line="276" w:lineRule="auto"/>
        <w:sectPr w:rsidR="00033368" w:rsidSect="005243C9">
          <w:type w:val="continuous"/>
          <w:pgSz w:w="11907" w:h="16839"/>
          <w:pgMar w:top="720" w:right="720" w:bottom="720" w:left="720" w:header="720" w:footer="720" w:gutter="0"/>
          <w:pgNumType w:start="1"/>
          <w:cols w:space="720" w:equalWidth="0">
            <w:col w:w="9360"/>
          </w:cols>
        </w:sectPr>
      </w:pPr>
      <w:r>
        <w:br w:type="page"/>
      </w:r>
    </w:p>
    <w:p w:rsidR="00033368" w:rsidRDefault="00F03E9F">
      <w:pPr>
        <w:numPr>
          <w:ilvl w:val="0"/>
          <w:numId w:val="1"/>
        </w:numPr>
        <w:pBdr>
          <w:top w:val="nil"/>
          <w:left w:val="nil"/>
          <w:bottom w:val="nil"/>
          <w:right w:val="nil"/>
          <w:between w:val="nil"/>
        </w:pBdr>
        <w:ind w:left="284" w:hanging="284"/>
        <w:rPr>
          <w:b/>
          <w:color w:val="000000"/>
        </w:rPr>
      </w:pPr>
      <w:r>
        <w:rPr>
          <w:b/>
          <w:color w:val="000000"/>
        </w:rPr>
        <w:lastRenderedPageBreak/>
        <w:t>PENDAHULUAN</w:t>
      </w:r>
    </w:p>
    <w:p w:rsidR="00033368" w:rsidRDefault="00F03E9F">
      <w:pPr>
        <w:ind w:firstLine="567"/>
        <w:jc w:val="both"/>
      </w:pPr>
      <w:r>
        <w:t>Matematika merupakan salah satu bidang studi yang diajarkan pada setiap jenjang pendidikan, mulai dari tingkatan sekolah dasar hingga perguruan tinggi. Belajar matematika merupakan syarat yang mutlak untuk memasuki pendidikan ke jenjang berikutnya. Berdasarkan Permendikbud No. 21 Tahun 2016 tentang standar isi, salah satu kompetensi yang ingin dicapai dalam muatan pembelajaran Matematika di tingkat pendidikan dasar adalah menunjukan sikap positif bermatematika : logis, cermat dan teliti, jujur, bertanggung jawab, dan tidak mudah menyerah dalam menyelesaikan masalah, sebagai wujud implementasi kebiasaan dalam inkuiri dan eksplorasi Matematika, serta memiliki rasa ingin tahu, semangat belajar yang continue, percaya diri, dan ketertarikan pada Matematika melalui pengalaman belajar (Permendikbud, 2016: 111).</w:t>
      </w:r>
    </w:p>
    <w:p w:rsidR="00033368" w:rsidRDefault="00F03E9F">
      <w:pPr>
        <w:ind w:firstLine="567"/>
        <w:jc w:val="both"/>
      </w:pPr>
      <w:r>
        <w:t xml:space="preserve">Pembelajaran didalam kelas selayaknya dilakukan guru dengan cara memfasilitasi dan menciptakan proses pembelajaran yang menyenangkan, karena proses tersebut sangat berpengaruh terhadap hasil belajar yang siswa capai nantinya. Salah satu model pembelajaran matematika realistik adalah menghadirkan masalah matematika dalam kehidupan sehari-hari, karena secara tidak langsung akan membantu siswa dalam berpikir menghadapi masalah matematis dalam kehidupan sehari-hari. Pembelajaran yang ideal adalah pembelajaran yang berpusat pada siswa dan menghadapkan siswa pada masalah matematis sehari-hari dengan demikian belajar. Dengan harapan siswa dapat tertarik untuk belajar matematika, apalagi matematika merupakan mata pelajaran yang penting dan berguna bagi siswa. </w:t>
      </w:r>
    </w:p>
    <w:p w:rsidR="00033368" w:rsidRDefault="00F03E9F">
      <w:pPr>
        <w:ind w:firstLine="567"/>
        <w:jc w:val="both"/>
      </w:pPr>
      <w:r>
        <w:t xml:space="preserve">Kurikulum 2013 mulai diterapkan pada pendidikan yang ada Indonesia saat ini. Kurikulum 2013 dirancang agar dapat menjawab kebutuhan zaman modern ini. Dalam pembelajaran matematika, keterlibatan siswa dalam proses pembelajaran lebih diutamakan dan mata pelajaran yang satu dengan yang lainnya saling berkaitan (Mawardi, 2014: 109). Seiring dengan perkembangan yang terjadi, mata pelajaran  Matematika  terpisah  dari buku Tematik Terpadu untuk kelas 4, 5 dan 6 Sekolah Dasar. Matematika adalah bahasa simbol yang  merupakan ilmu berdasarkan pada  berpikir  logis, kritis, kreatif,  inovatif,  dan konsisten  memiliki  objek  tujuan  </w:t>
      </w:r>
      <w:r>
        <w:t xml:space="preserve">abstrak, yaitu  fakta,  konsep,  operasi,  dan  prinsip (Vitasari, 2013: 3). </w:t>
      </w:r>
    </w:p>
    <w:p w:rsidR="00033368" w:rsidRDefault="00F03E9F">
      <w:pPr>
        <w:ind w:firstLine="567"/>
        <w:jc w:val="both"/>
      </w:pPr>
      <w:r>
        <w:t>Salah satu kemampuan yang perlu dikembangkan dalam pembelajaran matematika adalah kemampuan berpikir kritis dalam menyelesaikan atau memecahkan masalah. Richard  dan  Paull (dalam Tilaar, Paat, &amp; Paat, 2011: 16) mendefinisikan  berpikir kritis  sebagai  suatu  kemampuan  dan  disposisi  untuk  mengevaluasi  secara  kritis  suatu  kepercayaan  atau keyakinan,  asumsi  apa  yang  mendasari  dan  atas  dasar  pandangan  hidup  mana  asumsi  tersebut  terletak. Pendapat tersebut diperkuat oleh Stobaugh (2013: 2) yang menjelaskan bahwa berpikir kritis  adalah  berpikir  yang  reflektif  secara mendalam dalam pengambilan keputusan dan pemecahan masalah untuk menganalisis situasi, mengevaluasi argumen, dan menarik kesimpulan yang tepat. Orang yang mampu berpikir kritis adalah orang yang mampu menyimpulkan apa yang diketahuinya, mengetahui cara menggunakan informasi untuk memecahkan permasalahan, dan mampu mencari sumber-sumber informasi yang relevan sebagai pendukung pemecahan masalah (Adinda, 2016: 129). Berdasarkan penjelasan diatas, keterampilan berpikir kritis adalah kemampuan untuk menganalisis, memecahkan masalah, dan mengevaluasi pendapat sendiri dimana itu memerlukan kedisiplinan, pemikiran yang mendalam dan logis.</w:t>
      </w:r>
    </w:p>
    <w:p w:rsidR="00033368" w:rsidRDefault="00F03E9F">
      <w:pPr>
        <w:ind w:firstLine="567"/>
        <w:jc w:val="both"/>
      </w:pPr>
      <w:r>
        <w:t>Kemampuan berpikir kritis perlu dikembangkan kepada setiap siswa. Pentingnya berpikir kritis untuk setiap siswa yaitu agar siswa dapat memecahkan segala permasalahan yang ada di dalam dunia nyata.  Berpikir  kritis adalah kemampuan  seseorang  dalam mendapatkan  informasi  dan  pemecahan  dari suatu masalah dengan cara bertanya kepada dirinya  sendiri  untuk  menggali  informasi tentang  masalah  yang  sedang  dihadapi (Christina &amp; Kristin, 2016: 222). Hal  tersebut  disebabkan  karena  dalam  proses  pembelajaran,  siswa  akan mempertanyakan berbagai informasi yang diterima dan menggunakan kemampuan berpikirnya untuk  menganalisis  dan  mengevaluasi  permasalahan  tersebut  dengan  menggunakan  alasan yang logis.</w:t>
      </w:r>
    </w:p>
    <w:p w:rsidR="00033368" w:rsidRDefault="00F03E9F">
      <w:pPr>
        <w:pBdr>
          <w:top w:val="nil"/>
          <w:left w:val="nil"/>
          <w:bottom w:val="nil"/>
          <w:right w:val="nil"/>
          <w:between w:val="nil"/>
        </w:pBdr>
        <w:ind w:firstLine="567"/>
        <w:jc w:val="both"/>
        <w:rPr>
          <w:color w:val="000000"/>
        </w:rPr>
      </w:pPr>
      <w:r>
        <w:rPr>
          <w:color w:val="000000"/>
        </w:rPr>
        <w:t xml:space="preserve">Kenyataanya tujuan matematika agar siswa mampu berpikir logis, analitis, sistematis, kritis, dan kreatif serta kemampuan kerja sama masih jauh dari harapan. Hasil observasi peneliti dan </w:t>
      </w:r>
      <w:bookmarkStart w:id="0" w:name="_GoBack"/>
      <w:bookmarkEnd w:id="0"/>
      <w:r>
        <w:rPr>
          <w:color w:val="000000"/>
        </w:rPr>
        <w:lastRenderedPageBreak/>
        <w:t xml:space="preserve">wawancara pada tanggal 22 september 2018 terhadap guru pada pembelajaran </w:t>
      </w:r>
      <w:r>
        <w:t>di kelas</w:t>
      </w:r>
      <w:r>
        <w:rPr>
          <w:color w:val="000000"/>
        </w:rPr>
        <w:t xml:space="preserve"> V </w:t>
      </w:r>
      <w:r>
        <w:t>SDN</w:t>
      </w:r>
      <w:r>
        <w:rPr>
          <w:color w:val="000000"/>
        </w:rPr>
        <w:t xml:space="preserve"> Kecandran 01 menemukan permasalahan bahwa tidak  adanya  respon  yang  diberikan  siswa  terhadap apa  yang disampaikan  guru.  Misalnya  saat  guru  menjelaskan,  siswa  hanya  mengikuti  langkah  guru tersebut  tanpa mempertanyakan alasan  pengambilan  langkah  tersebut.  Selain  itu, tak  satupun siswa untuk  mencoba  mencari  langkah  lain  yang  lebih  mudah  dalam  menyelesaikan  masalah Hal  yang  sama terjadi  ketika  guru  memberikan  soal  cerita.  Hampir  semua  siswa  menunggu  guru  untuk mengubah  soal  cerita  kedalam  bentuk  model  matematika  dan  hanya  beberapa  siswa  yang mencoba  untuk  melanjutkannya  dalam  menentukan  solusinya.  Hal-hal  tersebut  menunjukkan bahwa  siswa  tidak  secara  aktif  memahami,  menganalisis  dan  mengevaluasi  apa  yang disampaikan  guru  baik  dalam  penyampaian  materi  maupun pemecahan  masalah. Hasil data awal tingkat kompetensi hasil belajar dengan KKM 70 ternyata hanya ada 9 siswa (25%) yang telah mencapai KKM. Sedangkan 27 siswa (75%) belum mencapai KKM atau dengan kata lain kemampuan berpikir kritis siswa masih rendah.</w:t>
      </w:r>
    </w:p>
    <w:p w:rsidR="00033368" w:rsidRDefault="00F03E9F">
      <w:pPr>
        <w:ind w:firstLine="567"/>
        <w:jc w:val="both"/>
      </w:pPr>
      <w:r>
        <w:t xml:space="preserve">Melihat kondisi seperti itu, peneliti berupaya melakukan perbaikan pembelajaran dalam rangka meningkatkan kemampuan berpikir kritis dan hasil belajar matematika. Rusmono (Rusmono, 2014: 74) menyebutkan bahwa karakteristik matematika yang bersifat objektif atau peristiwa sehari-hari dan bersifat deduktif yaitu teori atau pernyataan matematika dapat diterima kebenarannya, maka PbL adalah model yang diperlukan untuk mendorong terjadinya proses pembelajaran dengan hasil belajar yang optimal bagi pengembangan seluruh potensi anak. Menurut Hamdayama (2014: 215) menjelaskan bahwa model pembelajaran berbasis masalah  dapat  diartikan  sebagai  rangkaian  aktivitas  pembelajaran  yang menekankan  pada  proses  penyelesaian  masalah  yang  dihadapi  secara  ilmiah. Terdapat  tiga  ciri  utama  model  pembelajaran  berbasis  masalah  yakni  (1)  model pembelajaran  berbasis  masalah  merupakan  rangkaian  aktivitas  pembelajaran. PBM  tidak  mengharapkan  siswa  hanya  sekedar  mendengarkan,  mencatat, kemudian menghafal materi  pelajaran, tetapi  melalui  PBM  siswa  aktif  berpikir, berkomunikasi, mencari dan  mengolah data, dan akhirnya  menyimpulkan.  (2) Aktivitas </w:t>
      </w:r>
      <w:r>
        <w:t>pembelajaran diarahkan  untuk  menyelesaikan  masalah. (3)  Pemecahan masalah dilakukan dengan menggunakan metode ilmiah.</w:t>
      </w:r>
    </w:p>
    <w:p w:rsidR="00033368" w:rsidRDefault="00F03E9F">
      <w:pPr>
        <w:pBdr>
          <w:top w:val="nil"/>
          <w:left w:val="nil"/>
          <w:bottom w:val="nil"/>
          <w:right w:val="nil"/>
          <w:between w:val="nil"/>
        </w:pBdr>
        <w:ind w:firstLine="567"/>
        <w:jc w:val="both"/>
        <w:rPr>
          <w:color w:val="000000"/>
        </w:rPr>
      </w:pPr>
      <w:r>
        <w:rPr>
          <w:color w:val="000000"/>
        </w:rPr>
        <w:t xml:space="preserve">Wardoyo (2013: 74) mengatakan  bahwa Model PbL menuntut adanya </w:t>
      </w:r>
      <w:r>
        <w:t>aktivitas</w:t>
      </w:r>
      <w:r>
        <w:rPr>
          <w:color w:val="000000"/>
        </w:rPr>
        <w:t xml:space="preserve">  siswa secara penuh dalam rangka menyelesaikan setiap permasalahan yang  dihadapi siswa  secara  mandiri  dengan  cara mengkonstruksi pengetahuan dan pemahaman  yang dimiliki. Hasil penelitian (Asriningtyas, Kristin, &amp; Anugraheni, 2018), juga menunjukkan bahwa penggunaan model pembelajaran Problem Based Learning dapat meningkatkan kemampuan berpikir kritis dan hasil belajar dalam menyelesaikan soal cerita pada mata pelajaran  matematika. Maka, tujuan dari penelitian ini adalah untuk </w:t>
      </w:r>
      <w:r>
        <w:t>mengetahui</w:t>
      </w:r>
      <w:r>
        <w:rPr>
          <w:color w:val="000000"/>
        </w:rPr>
        <w:t xml:space="preserve"> pengaruh pembelajaran Matematika menggunakan model pembelajaran PbL dapat meningkatkan kemampuan berpikir kritis dan hasil belajar Matematika siswa kelas V SD Negeri Kecandran 01 Salatiga.</w:t>
      </w:r>
    </w:p>
    <w:p w:rsidR="00033368" w:rsidRDefault="00033368">
      <w:pPr>
        <w:pBdr>
          <w:top w:val="nil"/>
          <w:left w:val="nil"/>
          <w:bottom w:val="nil"/>
          <w:right w:val="nil"/>
          <w:between w:val="nil"/>
        </w:pBdr>
        <w:ind w:firstLine="567"/>
        <w:jc w:val="both"/>
        <w:rPr>
          <w:color w:val="000000"/>
        </w:rPr>
      </w:pPr>
    </w:p>
    <w:p w:rsidR="00033368" w:rsidRDefault="00F03E9F">
      <w:pPr>
        <w:numPr>
          <w:ilvl w:val="0"/>
          <w:numId w:val="1"/>
        </w:numPr>
        <w:pBdr>
          <w:top w:val="nil"/>
          <w:left w:val="nil"/>
          <w:bottom w:val="nil"/>
          <w:right w:val="nil"/>
          <w:between w:val="nil"/>
        </w:pBdr>
        <w:ind w:left="284" w:hanging="284"/>
        <w:rPr>
          <w:b/>
          <w:color w:val="000000"/>
        </w:rPr>
      </w:pPr>
      <w:r>
        <w:rPr>
          <w:b/>
          <w:color w:val="000000"/>
        </w:rPr>
        <w:t xml:space="preserve">METODE </w:t>
      </w:r>
    </w:p>
    <w:p w:rsidR="00033368" w:rsidRDefault="00F03E9F">
      <w:pPr>
        <w:pBdr>
          <w:top w:val="nil"/>
          <w:left w:val="nil"/>
          <w:bottom w:val="nil"/>
          <w:right w:val="nil"/>
          <w:between w:val="nil"/>
        </w:pBdr>
        <w:ind w:firstLine="567"/>
        <w:jc w:val="both"/>
        <w:rPr>
          <w:color w:val="000000"/>
        </w:rPr>
      </w:pPr>
      <w:r>
        <w:t>Penelitian</w:t>
      </w:r>
      <w:r>
        <w:rPr>
          <w:color w:val="000000"/>
        </w:rPr>
        <w:t xml:space="preserve"> ini merupakan Penelitian Tindakan Kelas (PTK) dilaksanakan di SD Negeri Kecandran 01. Adapun alamat lengkap SD Negeri Kecandran 01 ada di Jl. Kyai Nurwahid Karangpadang, desa Kecandran, kec. Sidomukti, kota Salatiga. Penelitian dilaksanakan pada bulan Oktober 2018 sampai dengan bulan Februari 2019. Subjek  penelitian  adalah  siswa  kelas  V SD Negeri Kecandran 01 yang berjumlah 36 anak dengan sebaran  21 anak laki-laki dan 15 anak  perempuan.</w:t>
      </w:r>
    </w:p>
    <w:p w:rsidR="00033368" w:rsidRDefault="00F03E9F">
      <w:pPr>
        <w:ind w:firstLine="567"/>
        <w:jc w:val="both"/>
        <w:rPr>
          <w:b/>
        </w:rPr>
      </w:pPr>
      <w:r>
        <w:t xml:space="preserve">Variabel penelitian ini ada dua yaitu variabel terikat dan variabel bebas. Variabel terikat pada penelitian ini adalah kemampuan berpikir kritis dan hasil belajar. Sedangkan variabel bebas pada penelitian ini adalah model pembelajaran </w:t>
      </w:r>
      <w:r>
        <w:rPr>
          <w:i/>
        </w:rPr>
        <w:t xml:space="preserve">Problem-based Learning (PbL). </w:t>
      </w:r>
      <w:r>
        <w:t xml:space="preserve">Model pembelajaran </w:t>
      </w:r>
      <w:r>
        <w:rPr>
          <w:i/>
        </w:rPr>
        <w:t>Problem-based Learning</w:t>
      </w:r>
      <w:r>
        <w:t xml:space="preserve"> adalah suatu model pembelajaran yang  mendasarkan  pembelajaran pada sebuah masalah serta mengajarkan siswa tentang berpikir tingkat tinggi dan menemukan pemecahan sebuah masalah. Adapun  sintaks model PbL menurut Fathurrohman (2015: 116) adalah Tahap 1:Mengorientasikan peserta didik terhadap masalah. Tahap 2: Mengorganisasi peserta didik untuk belajar. Tahap 3: Membimbing penyelidikan individu maupun kelompok. Tahap 4: Mengembangkan dan menyajikan hasil karya. </w:t>
      </w:r>
      <w:r>
        <w:lastRenderedPageBreak/>
        <w:t>Tahap 5: Menganalisis dan mengevaluasi proses pemecahan masalah.</w:t>
      </w:r>
    </w:p>
    <w:p w:rsidR="00033368" w:rsidRDefault="00F03E9F">
      <w:pPr>
        <w:pBdr>
          <w:top w:val="nil"/>
          <w:left w:val="nil"/>
          <w:bottom w:val="nil"/>
          <w:right w:val="nil"/>
          <w:between w:val="nil"/>
        </w:pBdr>
        <w:ind w:firstLine="567"/>
        <w:jc w:val="both"/>
        <w:rPr>
          <w:color w:val="000000"/>
        </w:rPr>
      </w:pPr>
      <w:r>
        <w:rPr>
          <w:color w:val="000000"/>
        </w:rPr>
        <w:t xml:space="preserve">Dalam  penelitian  ini,  peneliti menggunakan model  alur  penelitian  tindakan kelas dari  Kemmis  dan  Taggart,  yaitu  berbentuk  spiral  dari  siklus  yang  satu  ke siklus  yang  berikutnya.  Setiap siklus meliputi </w:t>
      </w:r>
      <w:r>
        <w:rPr>
          <w:i/>
          <w:color w:val="000000"/>
        </w:rPr>
        <w:t xml:space="preserve">planning </w:t>
      </w:r>
      <w:r>
        <w:rPr>
          <w:color w:val="000000"/>
        </w:rPr>
        <w:t xml:space="preserve"> (rencana),  action (tindakan), observation  (pengamatan),  dan reflection (refleksi).  Langkah pada siklus berikutnya adalah perencanaan yang sudah direvisi, tindakan, pengamatan, dan refleksi. Sebelum masuk pada siklus 1 dilakukan tindakan pendahuluan yang berupa identifikasi permasalahan. Banyaknya siklus tidak dapat dipastikan, karena menyangkut terselesaikannya masalah dalam kelas yang diteliti. Misal jika dalam satu  atau dua  siklus  permasalahan  yang  ada  sudah  dapat  diatasi  maka  penelitian dapat diakhiri, namun jika dalam satu atau dua siklus permasalahan belum dapat terselesaikan maka dilanjutkan ke siklus ketiga dan seterusnya. Siklus kedua dan seterusnya  dilaksanakan  dengan  merevisi  faktor-faktor  yang  dianggap  mampu memperbaiki  hasil  dari  siklus  sebelumnya. Siklus dari tahap-tahap  penelitian tindakan kelas model Kemmis dan Taggart dapat dilihat pada gambar berikut:</w:t>
      </w:r>
    </w:p>
    <w:p w:rsidR="00033368" w:rsidRDefault="00F03E9F">
      <w:pPr>
        <w:pBdr>
          <w:top w:val="nil"/>
          <w:left w:val="nil"/>
          <w:bottom w:val="nil"/>
          <w:right w:val="nil"/>
          <w:between w:val="nil"/>
        </w:pBdr>
        <w:ind w:firstLine="567"/>
        <w:jc w:val="center"/>
        <w:rPr>
          <w:color w:val="000000"/>
        </w:rPr>
      </w:pPr>
      <w:r>
        <w:rPr>
          <w:noProof/>
          <w:color w:val="000000"/>
          <w:lang w:val="id-ID"/>
        </w:rPr>
        <w:drawing>
          <wp:inline distT="0" distB="0" distL="0" distR="0">
            <wp:extent cx="2205355" cy="2571115"/>
            <wp:effectExtent l="0" t="0" r="0" b="0"/>
            <wp:docPr id="3" name="image1.jpg" descr="C:\Users\User\AppData\Local\Microsoft\Windows\Temporary Internet Files\Content.Word\21-39-15-images.jpg"/>
            <wp:cNvGraphicFramePr/>
            <a:graphic xmlns:a="http://schemas.openxmlformats.org/drawingml/2006/main">
              <a:graphicData uri="http://schemas.openxmlformats.org/drawingml/2006/picture">
                <pic:pic xmlns:pic="http://schemas.openxmlformats.org/drawingml/2006/picture">
                  <pic:nvPicPr>
                    <pic:cNvPr id="0" name="image1.jpg" descr="C:\Users\User\AppData\Local\Microsoft\Windows\Temporary Internet Files\Content.Word\21-39-15-images.jpg"/>
                    <pic:cNvPicPr preferRelativeResize="0"/>
                  </pic:nvPicPr>
                  <pic:blipFill>
                    <a:blip r:embed="rId14"/>
                    <a:srcRect/>
                    <a:stretch>
                      <a:fillRect/>
                    </a:stretch>
                  </pic:blipFill>
                  <pic:spPr>
                    <a:xfrm>
                      <a:off x="0" y="0"/>
                      <a:ext cx="2205355" cy="2571115"/>
                    </a:xfrm>
                    <a:prstGeom prst="rect">
                      <a:avLst/>
                    </a:prstGeom>
                    <a:ln/>
                  </pic:spPr>
                </pic:pic>
              </a:graphicData>
            </a:graphic>
          </wp:inline>
        </w:drawing>
      </w:r>
    </w:p>
    <w:p w:rsidR="00033368" w:rsidRDefault="00F03E9F">
      <w:pPr>
        <w:pBdr>
          <w:top w:val="nil"/>
          <w:left w:val="nil"/>
          <w:bottom w:val="nil"/>
          <w:right w:val="nil"/>
          <w:between w:val="nil"/>
        </w:pBdr>
        <w:ind w:firstLine="567"/>
        <w:jc w:val="center"/>
        <w:rPr>
          <w:b/>
          <w:color w:val="000000"/>
        </w:rPr>
      </w:pPr>
      <w:r>
        <w:rPr>
          <w:b/>
          <w:color w:val="000000"/>
        </w:rPr>
        <w:t>Gambar 1. Alur PTK model Kemmis dan Taggart</w:t>
      </w:r>
    </w:p>
    <w:p w:rsidR="00033368" w:rsidRDefault="00033368">
      <w:pPr>
        <w:pBdr>
          <w:top w:val="nil"/>
          <w:left w:val="nil"/>
          <w:bottom w:val="nil"/>
          <w:right w:val="nil"/>
          <w:between w:val="nil"/>
        </w:pBdr>
        <w:ind w:firstLine="567"/>
        <w:jc w:val="center"/>
        <w:rPr>
          <w:b/>
          <w:color w:val="000000"/>
        </w:rPr>
      </w:pPr>
    </w:p>
    <w:p w:rsidR="00033368" w:rsidRDefault="00F03E9F">
      <w:pPr>
        <w:pBdr>
          <w:top w:val="nil"/>
          <w:left w:val="nil"/>
          <w:bottom w:val="nil"/>
          <w:right w:val="nil"/>
          <w:between w:val="nil"/>
        </w:pBdr>
        <w:ind w:firstLine="567"/>
        <w:jc w:val="both"/>
        <w:rPr>
          <w:color w:val="000000"/>
        </w:rPr>
      </w:pPr>
      <w:r>
        <w:rPr>
          <w:color w:val="000000"/>
        </w:rPr>
        <w:t xml:space="preserve">Instrumen dalam penelitian ini adalah soal </w:t>
      </w:r>
      <w:r>
        <w:t>tes</w:t>
      </w:r>
      <w:r>
        <w:rPr>
          <w:color w:val="000000"/>
        </w:rPr>
        <w:t xml:space="preserve"> yang terdiri dari 10 soal uraian yang sebelumnya sudah diuji validitas, </w:t>
      </w:r>
      <w:r>
        <w:t>reliabilitas</w:t>
      </w:r>
      <w:r>
        <w:rPr>
          <w:color w:val="000000"/>
        </w:rPr>
        <w:t xml:space="preserve">, dan tingkat kesukaran soal. Instrumen butir soal digunakan untuk mengetahui sejauh mana keberhasilan siswa terhadap pembelajaran dan </w:t>
      </w:r>
      <w:r>
        <w:rPr>
          <w:color w:val="000000"/>
        </w:rPr>
        <w:t>sebagai pembanding peningkatan kemampuan berpikir kritis dan hasil belajar siswa antar siklus yang akan diberikan pada akhir kegiatan pembelajaran tiap siklus. Lembar observasi digunakan untuk mengamati kegiatan guru dan siswa selama proses pembelajaran berlangsung dari awal sampai akhir pembelajaran. Lembar observasi diisi oleh observer dengan memberi tanda centang pada indikator penilaian guru dan siswa.</w:t>
      </w:r>
    </w:p>
    <w:p w:rsidR="00033368" w:rsidRDefault="00F03E9F">
      <w:pPr>
        <w:pBdr>
          <w:top w:val="nil"/>
          <w:left w:val="nil"/>
          <w:bottom w:val="nil"/>
          <w:right w:val="nil"/>
          <w:between w:val="nil"/>
        </w:pBdr>
        <w:ind w:firstLine="567"/>
        <w:jc w:val="both"/>
        <w:rPr>
          <w:color w:val="000000"/>
        </w:rPr>
      </w:pPr>
      <w:r>
        <w:rPr>
          <w:color w:val="000000"/>
        </w:rPr>
        <w:t xml:space="preserve">Analisis data dilakukan setelah kegiatan pengambilan data dilakukan.  Setelah data diperoleh maka data dikelompokkan dalam dua  bagian.  Bagian  pertama memuat  data-data  berupa  angka  atau  disebut  data  kuantitatif  dan  bagian  kedua berisi  data-data  yang  berupa  kata-kata  atau  simbol  yang  disebut  dengan  data kualitatif.  Data kuantitatif akan dianalisis menggunakan Microsoft Excel. Sedangkan  data  kualitatif  akan  dianalisis  menggunakan  teknik  analisis  data kualitatif,  di  mana  dengan  teknik  ini  peneliti  akan  menjabarkan  data-datanya secara deskriptif (menggunakan penjelasan berupa kata-kata).  Pada penelitian ini menggunakan teknik </w:t>
      </w:r>
      <w:r>
        <w:t>analisis</w:t>
      </w:r>
      <w:r>
        <w:rPr>
          <w:color w:val="000000"/>
        </w:rPr>
        <w:t xml:space="preserve"> deskriptif kuantitatif  sekaligus  deskriptif  kualitatif. Analisis  deskriptif  kuantitatif  akan  digunakan  untuk  mengolah  data  yang diperoleh  dari  soal-soal  tes  yang  diberikan  kepada  siswa.  Analisis deskriptif kualitatif akan digunakan untuk mengolah data dari observasi.</w:t>
      </w:r>
    </w:p>
    <w:p w:rsidR="00033368" w:rsidRDefault="00F03E9F">
      <w:pPr>
        <w:ind w:firstLine="567"/>
        <w:jc w:val="both"/>
      </w:pPr>
      <w:r>
        <w:t xml:space="preserve">Untuk mendapatkan nilai pada kemampuan berpikir kritis siswa dengan menggunakan model pembelajaran </w:t>
      </w:r>
      <w:r>
        <w:rPr>
          <w:i/>
        </w:rPr>
        <w:t>Problem-based Learning Digunakan</w:t>
      </w:r>
      <w:r>
        <w:t xml:space="preserve"> rumus di bawah ini:</w:t>
      </w:r>
    </w:p>
    <w:p w:rsidR="00033368" w:rsidRDefault="00F03E9F">
      <w:pPr>
        <w:pBdr>
          <w:top w:val="nil"/>
          <w:left w:val="nil"/>
          <w:bottom w:val="nil"/>
          <w:right w:val="nil"/>
          <w:between w:val="nil"/>
        </w:pBdr>
        <w:ind w:firstLine="294"/>
        <w:jc w:val="center"/>
        <w:rPr>
          <w:color w:val="000000"/>
        </w:rPr>
      </w:pPr>
      <m:oMath>
        <m:r>
          <w:rPr>
            <w:rFonts w:ascii="Cambria Math" w:eastAsia="Cambria Math" w:hAnsi="Cambria Math" w:cs="Cambria Math"/>
            <w:color w:val="000000"/>
          </w:rPr>
          <m:t xml:space="preserve">N= </m:t>
        </m:r>
        <m:f>
          <m:fPr>
            <m:ctrlPr>
              <w:rPr>
                <w:rFonts w:ascii="Cambria Math" w:eastAsia="Cambria Math" w:hAnsi="Cambria Math" w:cs="Cambria Math"/>
                <w:color w:val="000000"/>
              </w:rPr>
            </m:ctrlPr>
          </m:fPr>
          <m:num>
            <m:r>
              <w:rPr>
                <w:rFonts w:ascii="Cambria Math" w:eastAsia="Cambria Math" w:hAnsi="Cambria Math" w:cs="Cambria Math"/>
                <w:color w:val="000000"/>
              </w:rPr>
              <m:t>a</m:t>
            </m:r>
          </m:num>
          <m:den>
            <m:r>
              <w:rPr>
                <w:rFonts w:ascii="Cambria Math" w:eastAsia="Cambria Math" w:hAnsi="Cambria Math" w:cs="Cambria Math"/>
                <w:color w:val="000000"/>
              </w:rPr>
              <m:t>b</m:t>
            </m:r>
          </m:den>
        </m:f>
        <m:r>
          <w:rPr>
            <w:rFonts w:ascii="Cambria Math" w:eastAsia="Cambria Math" w:hAnsi="Cambria Math" w:cs="Cambria Math"/>
            <w:color w:val="000000"/>
          </w:rPr>
          <m:t xml:space="preserve">x 100 </m:t>
        </m:r>
      </m:oMath>
      <w:r>
        <w:rPr>
          <w:color w:val="000000"/>
        </w:rPr>
        <w:t>%</w:t>
      </w:r>
    </w:p>
    <w:p w:rsidR="00033368" w:rsidRDefault="00033368">
      <w:pPr>
        <w:pBdr>
          <w:top w:val="nil"/>
          <w:left w:val="nil"/>
          <w:bottom w:val="nil"/>
          <w:right w:val="nil"/>
          <w:between w:val="nil"/>
        </w:pBdr>
        <w:ind w:hanging="360"/>
        <w:jc w:val="both"/>
        <w:rPr>
          <w:color w:val="000000"/>
        </w:rPr>
      </w:pPr>
    </w:p>
    <w:p w:rsidR="00033368" w:rsidRDefault="00F03E9F">
      <w:pPr>
        <w:pBdr>
          <w:top w:val="nil"/>
          <w:left w:val="nil"/>
          <w:bottom w:val="nil"/>
          <w:right w:val="nil"/>
          <w:between w:val="nil"/>
        </w:pBdr>
        <w:jc w:val="both"/>
        <w:rPr>
          <w:color w:val="000000"/>
        </w:rPr>
      </w:pPr>
      <w:r>
        <w:rPr>
          <w:color w:val="000000"/>
        </w:rPr>
        <w:t>Keterangan:</w:t>
      </w:r>
    </w:p>
    <w:p w:rsidR="00033368" w:rsidRDefault="00F03E9F">
      <w:pPr>
        <w:pBdr>
          <w:top w:val="nil"/>
          <w:left w:val="nil"/>
          <w:bottom w:val="nil"/>
          <w:right w:val="nil"/>
          <w:between w:val="nil"/>
        </w:pBdr>
        <w:jc w:val="both"/>
        <w:rPr>
          <w:color w:val="000000"/>
        </w:rPr>
      </w:pPr>
      <w:r>
        <w:rPr>
          <w:color w:val="000000"/>
        </w:rPr>
        <w:t xml:space="preserve">N= Nilai kemampuan berpikir kritis matematika </w:t>
      </w:r>
    </w:p>
    <w:p w:rsidR="00033368" w:rsidRDefault="00F03E9F">
      <w:pPr>
        <w:pBdr>
          <w:top w:val="nil"/>
          <w:left w:val="nil"/>
          <w:bottom w:val="nil"/>
          <w:right w:val="nil"/>
          <w:between w:val="nil"/>
        </w:pBdr>
        <w:jc w:val="both"/>
        <w:rPr>
          <w:color w:val="000000"/>
        </w:rPr>
      </w:pPr>
      <w:r>
        <w:rPr>
          <w:color w:val="000000"/>
        </w:rPr>
        <w:t>a= Jumlah skor yang diperoleh pada semua indikator</w:t>
      </w:r>
    </w:p>
    <w:p w:rsidR="00033368" w:rsidRDefault="00F03E9F">
      <w:pPr>
        <w:pBdr>
          <w:top w:val="nil"/>
          <w:left w:val="nil"/>
          <w:bottom w:val="nil"/>
          <w:right w:val="nil"/>
          <w:between w:val="nil"/>
        </w:pBdr>
        <w:jc w:val="both"/>
        <w:rPr>
          <w:color w:val="000000"/>
        </w:rPr>
      </w:pPr>
      <w:r>
        <w:rPr>
          <w:color w:val="000000"/>
        </w:rPr>
        <w:t>b= Jumlah skor ideal dari semua indikator</w:t>
      </w:r>
    </w:p>
    <w:p w:rsidR="00033368" w:rsidRDefault="00033368">
      <w:pPr>
        <w:pBdr>
          <w:top w:val="nil"/>
          <w:left w:val="nil"/>
          <w:bottom w:val="nil"/>
          <w:right w:val="nil"/>
          <w:between w:val="nil"/>
        </w:pBdr>
        <w:jc w:val="both"/>
        <w:rPr>
          <w:color w:val="000000"/>
        </w:rPr>
      </w:pPr>
    </w:p>
    <w:p w:rsidR="00033368" w:rsidRDefault="00F03E9F">
      <w:pPr>
        <w:numPr>
          <w:ilvl w:val="0"/>
          <w:numId w:val="1"/>
        </w:numPr>
        <w:pBdr>
          <w:top w:val="nil"/>
          <w:left w:val="nil"/>
          <w:bottom w:val="nil"/>
          <w:right w:val="nil"/>
          <w:between w:val="nil"/>
        </w:pBdr>
        <w:ind w:left="284" w:hanging="284"/>
        <w:rPr>
          <w:b/>
          <w:color w:val="000000"/>
        </w:rPr>
      </w:pPr>
      <w:r>
        <w:rPr>
          <w:b/>
          <w:color w:val="000000"/>
        </w:rPr>
        <w:t>HASIL DAN PEMBAHASAN</w:t>
      </w:r>
    </w:p>
    <w:p w:rsidR="005243C9" w:rsidRDefault="00F03E9F">
      <w:pPr>
        <w:ind w:firstLine="720"/>
        <w:jc w:val="both"/>
        <w:sectPr w:rsidR="005243C9" w:rsidSect="005243C9">
          <w:pgSz w:w="11907" w:h="16839"/>
          <w:pgMar w:top="720" w:right="720" w:bottom="720" w:left="720" w:header="284" w:footer="720" w:gutter="0"/>
          <w:pgNumType w:start="408"/>
          <w:cols w:num="2" w:space="720"/>
          <w:docGrid w:linePitch="326"/>
        </w:sectPr>
      </w:pPr>
      <w:r>
        <w:t xml:space="preserve">Sebelum dilakukannya tindakan penelitian pada Semester II Tahun Pelajaran 2018/2019 pada pelajaran Matematika kelas V di SDN Kecandran 01, peneliti terlebih dahulu melakukan observasi pada kegiatan pra siklus dengan tujuan untuk melihat kondisi awal siswa sebelum dilaksanakannya tindakan melalui model </w:t>
      </w:r>
      <w:r>
        <w:lastRenderedPageBreak/>
        <w:t xml:space="preserve">pembelajaran </w:t>
      </w:r>
      <w:r>
        <w:rPr>
          <w:i/>
        </w:rPr>
        <w:t>Problem-based Learning</w:t>
      </w:r>
      <w:r>
        <w:t xml:space="preserve">. Pada kegiatan pelaksanaan pra siklus peneliti menyelenggarakan </w:t>
      </w:r>
      <w:r>
        <w:rPr>
          <w:i/>
        </w:rPr>
        <w:t>pre test</w:t>
      </w:r>
      <w:r>
        <w:t xml:space="preserve"> pada mata pelajaran matematika materi bangun ruang terlebih dahulu, berdasarkan hasil </w:t>
      </w:r>
      <w:r>
        <w:rPr>
          <w:i/>
        </w:rPr>
        <w:t xml:space="preserve">pre test </w:t>
      </w:r>
      <w:r>
        <w:t xml:space="preserve">hasil dari nilai kemampuan berpikir kritis matematika  sejumlah </w:t>
      </w:r>
      <w:r>
        <w:t xml:space="preserve">siswa 36, terdapat 4 siswa yang memiliki kemampuan berpikir kritis tinggi, sedangkan 9 siswa memiliki kemampuan berpikir kritis sedang dan 23 siswa memiliki kemampuan berpikir kritis rendah. Untuk lebih jelasnya dapat dilihat pada tabel 4.1 di bawah ini </w:t>
      </w:r>
    </w:p>
    <w:p w:rsidR="00033368" w:rsidRDefault="00033368">
      <w:pPr>
        <w:ind w:firstLine="720"/>
        <w:jc w:val="both"/>
      </w:pPr>
    </w:p>
    <w:p w:rsidR="00033368" w:rsidRDefault="00F03E9F">
      <w:pPr>
        <w:jc w:val="center"/>
        <w:rPr>
          <w:b/>
        </w:rPr>
      </w:pPr>
      <w:r>
        <w:rPr>
          <w:b/>
        </w:rPr>
        <w:t>Tabel 4.1</w:t>
      </w:r>
    </w:p>
    <w:p w:rsidR="00033368" w:rsidRDefault="00F03E9F">
      <w:pPr>
        <w:jc w:val="center"/>
        <w:rPr>
          <w:b/>
        </w:rPr>
      </w:pPr>
      <w:r>
        <w:rPr>
          <w:b/>
        </w:rPr>
        <w:t>Nilai Kemampuan Berpikir Kritis Siswa Kelas V Pra Siklus</w:t>
      </w:r>
    </w:p>
    <w:tbl>
      <w:tblPr>
        <w:tblStyle w:val="a"/>
        <w:tblW w:w="7047"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510"/>
        <w:gridCol w:w="2892"/>
        <w:gridCol w:w="2335"/>
        <w:gridCol w:w="1310"/>
      </w:tblGrid>
      <w:tr w:rsidR="00033368" w:rsidTr="006700F8">
        <w:trPr>
          <w:trHeight w:val="220"/>
          <w:jc w:val="center"/>
        </w:trPr>
        <w:tc>
          <w:tcPr>
            <w:tcW w:w="510" w:type="dxa"/>
            <w:vMerge w:val="restart"/>
            <w:tcBorders>
              <w:top w:val="single" w:sz="4" w:space="0" w:color="000000"/>
            </w:tcBorders>
            <w:shd w:val="clear" w:color="auto" w:fill="auto"/>
          </w:tcPr>
          <w:p w:rsidR="00033368" w:rsidRDefault="00033368">
            <w:pPr>
              <w:jc w:val="center"/>
              <w:rPr>
                <w:b/>
              </w:rPr>
            </w:pPr>
          </w:p>
          <w:p w:rsidR="00033368" w:rsidRDefault="00033368">
            <w:pPr>
              <w:rPr>
                <w:b/>
              </w:rPr>
            </w:pPr>
          </w:p>
          <w:p w:rsidR="00033368" w:rsidRDefault="00F03E9F">
            <w:pPr>
              <w:rPr>
                <w:b/>
              </w:rPr>
            </w:pPr>
            <w:r>
              <w:rPr>
                <w:b/>
              </w:rPr>
              <w:t xml:space="preserve">No </w:t>
            </w:r>
          </w:p>
        </w:tc>
        <w:tc>
          <w:tcPr>
            <w:tcW w:w="6537" w:type="dxa"/>
            <w:gridSpan w:val="3"/>
            <w:tcBorders>
              <w:top w:val="single" w:sz="4" w:space="0" w:color="000000"/>
            </w:tcBorders>
          </w:tcPr>
          <w:p w:rsidR="00033368" w:rsidRDefault="00F03E9F">
            <w:pPr>
              <w:jc w:val="center"/>
              <w:rPr>
                <w:b/>
              </w:rPr>
            </w:pPr>
            <w:r>
              <w:rPr>
                <w:b/>
              </w:rPr>
              <w:t xml:space="preserve">Pra Siklus </w:t>
            </w:r>
          </w:p>
        </w:tc>
      </w:tr>
      <w:tr w:rsidR="00033368" w:rsidTr="006700F8">
        <w:trPr>
          <w:trHeight w:val="820"/>
          <w:jc w:val="center"/>
        </w:trPr>
        <w:tc>
          <w:tcPr>
            <w:tcW w:w="510" w:type="dxa"/>
            <w:vMerge/>
            <w:tcBorders>
              <w:bottom w:val="single" w:sz="4" w:space="0" w:color="auto"/>
            </w:tcBorders>
            <w:shd w:val="clear" w:color="auto" w:fill="auto"/>
          </w:tcPr>
          <w:p w:rsidR="00033368" w:rsidRDefault="00033368">
            <w:pPr>
              <w:widowControl w:val="0"/>
              <w:pBdr>
                <w:top w:val="nil"/>
                <w:left w:val="nil"/>
                <w:bottom w:val="nil"/>
                <w:right w:val="nil"/>
                <w:between w:val="nil"/>
              </w:pBdr>
              <w:spacing w:line="276" w:lineRule="auto"/>
              <w:rPr>
                <w:b/>
              </w:rPr>
            </w:pPr>
          </w:p>
        </w:tc>
        <w:tc>
          <w:tcPr>
            <w:tcW w:w="2892" w:type="dxa"/>
            <w:tcBorders>
              <w:bottom w:val="single" w:sz="4" w:space="0" w:color="auto"/>
            </w:tcBorders>
          </w:tcPr>
          <w:p w:rsidR="00033368" w:rsidRDefault="00F03E9F">
            <w:pPr>
              <w:jc w:val="center"/>
              <w:rPr>
                <w:b/>
              </w:rPr>
            </w:pPr>
            <w:r>
              <w:rPr>
                <w:b/>
              </w:rPr>
              <w:t>Keterangan Kemampuan Berpikir Kritis</w:t>
            </w:r>
          </w:p>
        </w:tc>
        <w:tc>
          <w:tcPr>
            <w:tcW w:w="2335" w:type="dxa"/>
            <w:tcBorders>
              <w:bottom w:val="single" w:sz="4" w:space="0" w:color="auto"/>
            </w:tcBorders>
          </w:tcPr>
          <w:p w:rsidR="00033368" w:rsidRDefault="00F03E9F">
            <w:pPr>
              <w:jc w:val="center"/>
              <w:rPr>
                <w:b/>
              </w:rPr>
            </w:pPr>
            <w:r>
              <w:rPr>
                <w:b/>
              </w:rPr>
              <w:t>Kriteria Jumlah Siswa</w:t>
            </w:r>
          </w:p>
        </w:tc>
        <w:tc>
          <w:tcPr>
            <w:tcW w:w="1309" w:type="dxa"/>
            <w:tcBorders>
              <w:bottom w:val="single" w:sz="4" w:space="0" w:color="auto"/>
            </w:tcBorders>
          </w:tcPr>
          <w:p w:rsidR="00033368" w:rsidRDefault="00033368">
            <w:pPr>
              <w:jc w:val="center"/>
              <w:rPr>
                <w:b/>
              </w:rPr>
            </w:pPr>
          </w:p>
          <w:p w:rsidR="00033368" w:rsidRDefault="00F03E9F">
            <w:pPr>
              <w:jc w:val="center"/>
              <w:rPr>
                <w:b/>
              </w:rPr>
            </w:pPr>
            <w:r>
              <w:rPr>
                <w:b/>
              </w:rPr>
              <w:t>Presentase</w:t>
            </w:r>
          </w:p>
        </w:tc>
      </w:tr>
      <w:tr w:rsidR="00033368" w:rsidTr="006700F8">
        <w:trPr>
          <w:trHeight w:val="260"/>
          <w:jc w:val="center"/>
        </w:trPr>
        <w:tc>
          <w:tcPr>
            <w:tcW w:w="510" w:type="dxa"/>
            <w:tcBorders>
              <w:top w:val="single" w:sz="4" w:space="0" w:color="auto"/>
            </w:tcBorders>
            <w:shd w:val="clear" w:color="auto" w:fill="auto"/>
          </w:tcPr>
          <w:p w:rsidR="00033368" w:rsidRDefault="00F03E9F">
            <w:pPr>
              <w:jc w:val="center"/>
            </w:pPr>
            <w:r>
              <w:t>1</w:t>
            </w:r>
          </w:p>
        </w:tc>
        <w:tc>
          <w:tcPr>
            <w:tcW w:w="2892" w:type="dxa"/>
            <w:tcBorders>
              <w:top w:val="single" w:sz="4" w:space="0" w:color="auto"/>
            </w:tcBorders>
          </w:tcPr>
          <w:p w:rsidR="00033368" w:rsidRDefault="00F03E9F">
            <w:pPr>
              <w:jc w:val="center"/>
            </w:pPr>
            <w:r>
              <w:t>Tinggi</w:t>
            </w:r>
          </w:p>
        </w:tc>
        <w:tc>
          <w:tcPr>
            <w:tcW w:w="2335" w:type="dxa"/>
            <w:tcBorders>
              <w:top w:val="single" w:sz="4" w:space="0" w:color="auto"/>
            </w:tcBorders>
          </w:tcPr>
          <w:p w:rsidR="00033368" w:rsidRDefault="00F03E9F">
            <w:pPr>
              <w:jc w:val="center"/>
            </w:pPr>
            <w:r>
              <w:t>4</w:t>
            </w:r>
          </w:p>
        </w:tc>
        <w:tc>
          <w:tcPr>
            <w:tcW w:w="1309" w:type="dxa"/>
            <w:tcBorders>
              <w:top w:val="single" w:sz="4" w:space="0" w:color="auto"/>
            </w:tcBorders>
          </w:tcPr>
          <w:p w:rsidR="00033368" w:rsidRDefault="00F03E9F">
            <w:pPr>
              <w:jc w:val="center"/>
            </w:pPr>
            <w:r>
              <w:t>11,11 %</w:t>
            </w:r>
          </w:p>
        </w:tc>
      </w:tr>
      <w:tr w:rsidR="00033368" w:rsidTr="005243C9">
        <w:trPr>
          <w:trHeight w:val="280"/>
          <w:jc w:val="center"/>
        </w:trPr>
        <w:tc>
          <w:tcPr>
            <w:tcW w:w="510" w:type="dxa"/>
            <w:shd w:val="clear" w:color="auto" w:fill="auto"/>
          </w:tcPr>
          <w:p w:rsidR="00033368" w:rsidRDefault="00F03E9F">
            <w:pPr>
              <w:jc w:val="center"/>
            </w:pPr>
            <w:r>
              <w:t>2</w:t>
            </w:r>
          </w:p>
        </w:tc>
        <w:tc>
          <w:tcPr>
            <w:tcW w:w="2892" w:type="dxa"/>
          </w:tcPr>
          <w:p w:rsidR="00033368" w:rsidRDefault="00F03E9F">
            <w:pPr>
              <w:jc w:val="center"/>
            </w:pPr>
            <w:r>
              <w:t>Sedang</w:t>
            </w:r>
          </w:p>
        </w:tc>
        <w:tc>
          <w:tcPr>
            <w:tcW w:w="2335" w:type="dxa"/>
          </w:tcPr>
          <w:p w:rsidR="00033368" w:rsidRDefault="00F03E9F">
            <w:pPr>
              <w:jc w:val="center"/>
            </w:pPr>
            <w:r>
              <w:t>9</w:t>
            </w:r>
          </w:p>
        </w:tc>
        <w:tc>
          <w:tcPr>
            <w:tcW w:w="1309" w:type="dxa"/>
          </w:tcPr>
          <w:p w:rsidR="00033368" w:rsidRDefault="00F03E9F">
            <w:pPr>
              <w:jc w:val="center"/>
            </w:pPr>
            <w:r>
              <w:t>25 %</w:t>
            </w:r>
          </w:p>
        </w:tc>
      </w:tr>
      <w:tr w:rsidR="00033368" w:rsidTr="005243C9">
        <w:trPr>
          <w:trHeight w:val="260"/>
          <w:jc w:val="center"/>
        </w:trPr>
        <w:tc>
          <w:tcPr>
            <w:tcW w:w="510" w:type="dxa"/>
            <w:shd w:val="clear" w:color="auto" w:fill="auto"/>
          </w:tcPr>
          <w:p w:rsidR="00033368" w:rsidRDefault="00F03E9F">
            <w:pPr>
              <w:jc w:val="center"/>
            </w:pPr>
            <w:r>
              <w:t>3</w:t>
            </w:r>
          </w:p>
        </w:tc>
        <w:tc>
          <w:tcPr>
            <w:tcW w:w="2892" w:type="dxa"/>
          </w:tcPr>
          <w:p w:rsidR="00033368" w:rsidRDefault="00F03E9F">
            <w:pPr>
              <w:jc w:val="center"/>
            </w:pPr>
            <w:r>
              <w:t>Rendah</w:t>
            </w:r>
          </w:p>
        </w:tc>
        <w:tc>
          <w:tcPr>
            <w:tcW w:w="2335" w:type="dxa"/>
          </w:tcPr>
          <w:p w:rsidR="00033368" w:rsidRDefault="00F03E9F">
            <w:pPr>
              <w:jc w:val="center"/>
            </w:pPr>
            <w:r>
              <w:t>23</w:t>
            </w:r>
          </w:p>
        </w:tc>
        <w:tc>
          <w:tcPr>
            <w:tcW w:w="1309" w:type="dxa"/>
          </w:tcPr>
          <w:p w:rsidR="00033368" w:rsidRDefault="00F03E9F">
            <w:pPr>
              <w:jc w:val="center"/>
            </w:pPr>
            <w:r>
              <w:t>63,89 %</w:t>
            </w:r>
          </w:p>
        </w:tc>
      </w:tr>
    </w:tbl>
    <w:p w:rsidR="006700F8" w:rsidRDefault="006700F8">
      <w:pPr>
        <w:ind w:firstLine="720"/>
        <w:jc w:val="both"/>
        <w:sectPr w:rsidR="006700F8" w:rsidSect="005243C9">
          <w:type w:val="continuous"/>
          <w:pgSz w:w="11907" w:h="16839"/>
          <w:pgMar w:top="720" w:right="720" w:bottom="720" w:left="720" w:header="284" w:footer="720" w:gutter="0"/>
          <w:pgNumType w:start="408"/>
          <w:cols w:space="720"/>
          <w:docGrid w:linePitch="326"/>
        </w:sectPr>
      </w:pPr>
    </w:p>
    <w:p w:rsidR="006700F8" w:rsidRDefault="00F03E9F">
      <w:pPr>
        <w:ind w:firstLine="720"/>
        <w:jc w:val="both"/>
        <w:sectPr w:rsidR="006700F8" w:rsidSect="006700F8">
          <w:type w:val="continuous"/>
          <w:pgSz w:w="11907" w:h="16839"/>
          <w:pgMar w:top="720" w:right="720" w:bottom="720" w:left="720" w:header="284" w:footer="720" w:gutter="0"/>
          <w:pgNumType w:start="408"/>
          <w:cols w:num="2" w:space="720"/>
          <w:docGrid w:linePitch="326"/>
        </w:sectPr>
      </w:pPr>
      <w:r>
        <w:t xml:space="preserve">Berdasarkan tabel 4.1 dapat dilihat bahwa kemampuan berpikir kritis nilai pra siklus siswa yang memiliki kemampuan berpikir kritis dengan kategori tinggi berjumlah 4 siswa atau 11,11 % dari jumlah keseluruhan siswa, sedangkan siswa  dengan kategori sedang berjumlah 9 siswa atau 25% dari jumlah keseluruhan siswa, dan kemampuan berpikir kritis dengan kategori rendah berjumlah 23 siswa atau 63,89 % dari jumlah keseluruhan siswa. Dari nilai kemampuan berpikir </w:t>
      </w:r>
      <w:r>
        <w:t xml:space="preserve">kritis sebelum tindakan dan diskusi bersama dengan guru kelas V dapat disimpulkan bahwa siswa kelas V SDN Kecandran 01 tingkat berpikir kritis pada mata pelajaran matematika masih rendah, maka perlu dilakukan tindakan sebagai upaya meningkatkan berpikir kritis menggunakan model pembelajaran </w:t>
      </w:r>
      <w:r>
        <w:rPr>
          <w:i/>
        </w:rPr>
        <w:t>Problem-based Learning</w:t>
      </w:r>
      <w:r>
        <w:t>. Sedangkan untuk hasil belajarnya dapat dilihat dari tabel berikut.</w:t>
      </w:r>
    </w:p>
    <w:p w:rsidR="00033368" w:rsidRDefault="00033368">
      <w:pPr>
        <w:ind w:firstLine="720"/>
        <w:jc w:val="both"/>
      </w:pPr>
    </w:p>
    <w:p w:rsidR="00033368" w:rsidRDefault="00F03E9F">
      <w:pPr>
        <w:ind w:firstLine="720"/>
        <w:jc w:val="center"/>
        <w:rPr>
          <w:b/>
          <w:sz w:val="22"/>
          <w:szCs w:val="22"/>
        </w:rPr>
      </w:pPr>
      <w:r>
        <w:rPr>
          <w:b/>
          <w:sz w:val="22"/>
          <w:szCs w:val="22"/>
        </w:rPr>
        <w:t>Tabel 4.2</w:t>
      </w:r>
    </w:p>
    <w:p w:rsidR="00033368" w:rsidRDefault="00F03E9F">
      <w:pPr>
        <w:ind w:firstLine="720"/>
        <w:jc w:val="center"/>
        <w:rPr>
          <w:b/>
          <w:sz w:val="22"/>
          <w:szCs w:val="22"/>
        </w:rPr>
      </w:pPr>
      <w:r>
        <w:rPr>
          <w:b/>
          <w:sz w:val="22"/>
          <w:szCs w:val="22"/>
        </w:rPr>
        <w:t>Ketuntasan Hasil Belajar Matematika Siswa Kelas V Pra Siklus</w:t>
      </w:r>
    </w:p>
    <w:tbl>
      <w:tblPr>
        <w:tblStyle w:val="a0"/>
        <w:tblW w:w="7088"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851"/>
        <w:gridCol w:w="850"/>
        <w:gridCol w:w="2340"/>
        <w:gridCol w:w="1573"/>
        <w:gridCol w:w="1474"/>
      </w:tblGrid>
      <w:tr w:rsidR="00033368" w:rsidTr="006700F8">
        <w:trPr>
          <w:jc w:val="center"/>
        </w:trPr>
        <w:tc>
          <w:tcPr>
            <w:tcW w:w="851" w:type="dxa"/>
            <w:vMerge w:val="restart"/>
            <w:tcBorders>
              <w:top w:val="single" w:sz="4" w:space="0" w:color="000000"/>
              <w:bottom w:val="single" w:sz="4" w:space="0" w:color="auto"/>
            </w:tcBorders>
          </w:tcPr>
          <w:p w:rsidR="00033368" w:rsidRDefault="00F03E9F">
            <w:pPr>
              <w:jc w:val="center"/>
              <w:rPr>
                <w:b/>
              </w:rPr>
            </w:pPr>
            <w:r>
              <w:rPr>
                <w:b/>
              </w:rPr>
              <w:t>No.</w:t>
            </w:r>
          </w:p>
        </w:tc>
        <w:tc>
          <w:tcPr>
            <w:tcW w:w="3190" w:type="dxa"/>
            <w:gridSpan w:val="2"/>
            <w:tcBorders>
              <w:top w:val="single" w:sz="4" w:space="0" w:color="000000"/>
              <w:bottom w:val="single" w:sz="4" w:space="0" w:color="auto"/>
            </w:tcBorders>
          </w:tcPr>
          <w:p w:rsidR="00033368" w:rsidRDefault="00F03E9F">
            <w:pPr>
              <w:jc w:val="center"/>
              <w:rPr>
                <w:b/>
              </w:rPr>
            </w:pPr>
            <w:r>
              <w:rPr>
                <w:b/>
              </w:rPr>
              <w:t>Standar Ketuntasan</w:t>
            </w:r>
          </w:p>
        </w:tc>
        <w:tc>
          <w:tcPr>
            <w:tcW w:w="1573" w:type="dxa"/>
            <w:tcBorders>
              <w:top w:val="single" w:sz="4" w:space="0" w:color="000000"/>
              <w:bottom w:val="single" w:sz="4" w:space="0" w:color="auto"/>
            </w:tcBorders>
          </w:tcPr>
          <w:p w:rsidR="00033368" w:rsidRDefault="00F03E9F">
            <w:pPr>
              <w:jc w:val="center"/>
              <w:rPr>
                <w:b/>
              </w:rPr>
            </w:pPr>
            <w:r>
              <w:rPr>
                <w:b/>
              </w:rPr>
              <w:t>Jumlah Siswa</w:t>
            </w:r>
          </w:p>
        </w:tc>
        <w:tc>
          <w:tcPr>
            <w:tcW w:w="1474" w:type="dxa"/>
            <w:tcBorders>
              <w:top w:val="single" w:sz="4" w:space="0" w:color="000000"/>
              <w:bottom w:val="single" w:sz="4" w:space="0" w:color="auto"/>
            </w:tcBorders>
          </w:tcPr>
          <w:p w:rsidR="00033368" w:rsidRDefault="00F03E9F">
            <w:pPr>
              <w:jc w:val="center"/>
              <w:rPr>
                <w:b/>
              </w:rPr>
            </w:pPr>
            <w:r>
              <w:rPr>
                <w:b/>
              </w:rPr>
              <w:t>Presentase</w:t>
            </w:r>
          </w:p>
        </w:tc>
      </w:tr>
      <w:tr w:rsidR="00033368" w:rsidTr="006700F8">
        <w:trPr>
          <w:jc w:val="center"/>
        </w:trPr>
        <w:tc>
          <w:tcPr>
            <w:tcW w:w="851" w:type="dxa"/>
            <w:vMerge/>
            <w:tcBorders>
              <w:top w:val="single" w:sz="4" w:space="0" w:color="auto"/>
              <w:bottom w:val="single" w:sz="4" w:space="0" w:color="auto"/>
            </w:tcBorders>
          </w:tcPr>
          <w:p w:rsidR="00033368" w:rsidRDefault="00033368">
            <w:pPr>
              <w:widowControl w:val="0"/>
              <w:pBdr>
                <w:top w:val="nil"/>
                <w:left w:val="nil"/>
                <w:bottom w:val="nil"/>
                <w:right w:val="nil"/>
                <w:between w:val="nil"/>
              </w:pBdr>
              <w:spacing w:line="276" w:lineRule="auto"/>
              <w:rPr>
                <w:b/>
              </w:rPr>
            </w:pPr>
          </w:p>
        </w:tc>
        <w:tc>
          <w:tcPr>
            <w:tcW w:w="850" w:type="dxa"/>
            <w:tcBorders>
              <w:top w:val="single" w:sz="4" w:space="0" w:color="auto"/>
              <w:bottom w:val="single" w:sz="4" w:space="0" w:color="auto"/>
            </w:tcBorders>
          </w:tcPr>
          <w:p w:rsidR="00033368" w:rsidRDefault="00F03E9F">
            <w:pPr>
              <w:jc w:val="center"/>
              <w:rPr>
                <w:b/>
              </w:rPr>
            </w:pPr>
            <w:r>
              <w:rPr>
                <w:b/>
              </w:rPr>
              <w:t>Nilai</w:t>
            </w:r>
          </w:p>
        </w:tc>
        <w:tc>
          <w:tcPr>
            <w:tcW w:w="2340" w:type="dxa"/>
            <w:tcBorders>
              <w:top w:val="single" w:sz="4" w:space="0" w:color="auto"/>
              <w:bottom w:val="single" w:sz="4" w:space="0" w:color="auto"/>
            </w:tcBorders>
          </w:tcPr>
          <w:p w:rsidR="00033368" w:rsidRDefault="00F03E9F">
            <w:pPr>
              <w:jc w:val="center"/>
              <w:rPr>
                <w:b/>
              </w:rPr>
            </w:pPr>
            <w:r>
              <w:rPr>
                <w:b/>
              </w:rPr>
              <w:t>Keterangan</w:t>
            </w:r>
          </w:p>
        </w:tc>
        <w:tc>
          <w:tcPr>
            <w:tcW w:w="1573" w:type="dxa"/>
            <w:tcBorders>
              <w:top w:val="single" w:sz="4" w:space="0" w:color="auto"/>
              <w:bottom w:val="single" w:sz="4" w:space="0" w:color="auto"/>
            </w:tcBorders>
          </w:tcPr>
          <w:p w:rsidR="00033368" w:rsidRDefault="00033368">
            <w:pPr>
              <w:widowControl w:val="0"/>
              <w:pBdr>
                <w:top w:val="nil"/>
                <w:left w:val="nil"/>
                <w:bottom w:val="nil"/>
                <w:right w:val="nil"/>
                <w:between w:val="nil"/>
              </w:pBdr>
              <w:spacing w:line="276" w:lineRule="auto"/>
              <w:rPr>
                <w:b/>
              </w:rPr>
            </w:pPr>
          </w:p>
        </w:tc>
        <w:tc>
          <w:tcPr>
            <w:tcW w:w="1474" w:type="dxa"/>
            <w:tcBorders>
              <w:top w:val="single" w:sz="4" w:space="0" w:color="auto"/>
              <w:bottom w:val="single" w:sz="4" w:space="0" w:color="auto"/>
            </w:tcBorders>
          </w:tcPr>
          <w:p w:rsidR="00033368" w:rsidRDefault="00033368">
            <w:pPr>
              <w:widowControl w:val="0"/>
              <w:pBdr>
                <w:top w:val="nil"/>
                <w:left w:val="nil"/>
                <w:bottom w:val="nil"/>
                <w:right w:val="nil"/>
                <w:between w:val="nil"/>
              </w:pBdr>
              <w:spacing w:line="276" w:lineRule="auto"/>
              <w:rPr>
                <w:b/>
              </w:rPr>
            </w:pPr>
          </w:p>
        </w:tc>
      </w:tr>
      <w:tr w:rsidR="00033368" w:rsidTr="006700F8">
        <w:trPr>
          <w:jc w:val="center"/>
        </w:trPr>
        <w:tc>
          <w:tcPr>
            <w:tcW w:w="851" w:type="dxa"/>
            <w:tcBorders>
              <w:top w:val="single" w:sz="4" w:space="0" w:color="auto"/>
            </w:tcBorders>
          </w:tcPr>
          <w:p w:rsidR="00033368" w:rsidRDefault="00F03E9F">
            <w:pPr>
              <w:jc w:val="both"/>
            </w:pPr>
            <w:r>
              <w:t>1.</w:t>
            </w:r>
          </w:p>
        </w:tc>
        <w:tc>
          <w:tcPr>
            <w:tcW w:w="850" w:type="dxa"/>
            <w:tcBorders>
              <w:top w:val="single" w:sz="4" w:space="0" w:color="auto"/>
            </w:tcBorders>
          </w:tcPr>
          <w:p w:rsidR="00033368" w:rsidRDefault="00F03E9F">
            <w:pPr>
              <w:jc w:val="both"/>
            </w:pPr>
            <w:r>
              <w:t>&lt; 70</w:t>
            </w:r>
          </w:p>
        </w:tc>
        <w:tc>
          <w:tcPr>
            <w:tcW w:w="2340" w:type="dxa"/>
            <w:tcBorders>
              <w:top w:val="single" w:sz="4" w:space="0" w:color="auto"/>
            </w:tcBorders>
          </w:tcPr>
          <w:p w:rsidR="00033368" w:rsidRDefault="00F03E9F">
            <w:pPr>
              <w:jc w:val="both"/>
            </w:pPr>
            <w:r>
              <w:t>Tidak Tuntas</w:t>
            </w:r>
          </w:p>
        </w:tc>
        <w:tc>
          <w:tcPr>
            <w:tcW w:w="1573" w:type="dxa"/>
            <w:tcBorders>
              <w:top w:val="single" w:sz="4" w:space="0" w:color="auto"/>
            </w:tcBorders>
          </w:tcPr>
          <w:p w:rsidR="00033368" w:rsidRDefault="00F03E9F">
            <w:pPr>
              <w:jc w:val="both"/>
            </w:pPr>
            <w:r>
              <w:t>27</w:t>
            </w:r>
          </w:p>
        </w:tc>
        <w:tc>
          <w:tcPr>
            <w:tcW w:w="1474" w:type="dxa"/>
            <w:tcBorders>
              <w:top w:val="single" w:sz="4" w:space="0" w:color="auto"/>
            </w:tcBorders>
          </w:tcPr>
          <w:p w:rsidR="00033368" w:rsidRDefault="00F03E9F">
            <w:pPr>
              <w:jc w:val="both"/>
            </w:pPr>
            <w:r>
              <w:t>75 %</w:t>
            </w:r>
          </w:p>
        </w:tc>
      </w:tr>
      <w:tr w:rsidR="00033368" w:rsidTr="006700F8">
        <w:trPr>
          <w:jc w:val="center"/>
        </w:trPr>
        <w:tc>
          <w:tcPr>
            <w:tcW w:w="851" w:type="dxa"/>
          </w:tcPr>
          <w:p w:rsidR="00033368" w:rsidRDefault="00F03E9F">
            <w:pPr>
              <w:jc w:val="both"/>
            </w:pPr>
            <w:r>
              <w:t>2.</w:t>
            </w:r>
          </w:p>
        </w:tc>
        <w:tc>
          <w:tcPr>
            <w:tcW w:w="850" w:type="dxa"/>
          </w:tcPr>
          <w:p w:rsidR="00033368" w:rsidRDefault="00F03E9F">
            <w:pPr>
              <w:jc w:val="both"/>
            </w:pPr>
            <w:r>
              <w:rPr>
                <w:rFonts w:ascii="Gungsuh" w:eastAsia="Gungsuh" w:hAnsi="Gungsuh" w:cs="Gungsuh"/>
              </w:rPr>
              <w:t>≥ 70</w:t>
            </w:r>
          </w:p>
        </w:tc>
        <w:tc>
          <w:tcPr>
            <w:tcW w:w="2340" w:type="dxa"/>
          </w:tcPr>
          <w:p w:rsidR="00033368" w:rsidRDefault="00F03E9F">
            <w:pPr>
              <w:jc w:val="both"/>
            </w:pPr>
            <w:r>
              <w:t>Tuntas</w:t>
            </w:r>
          </w:p>
        </w:tc>
        <w:tc>
          <w:tcPr>
            <w:tcW w:w="1573" w:type="dxa"/>
          </w:tcPr>
          <w:p w:rsidR="00033368" w:rsidRDefault="00F03E9F">
            <w:pPr>
              <w:jc w:val="both"/>
            </w:pPr>
            <w:r>
              <w:t>9</w:t>
            </w:r>
          </w:p>
        </w:tc>
        <w:tc>
          <w:tcPr>
            <w:tcW w:w="1474" w:type="dxa"/>
          </w:tcPr>
          <w:p w:rsidR="00033368" w:rsidRDefault="00F03E9F">
            <w:pPr>
              <w:jc w:val="both"/>
            </w:pPr>
            <w:r>
              <w:t>25 %</w:t>
            </w:r>
          </w:p>
        </w:tc>
      </w:tr>
      <w:tr w:rsidR="00033368" w:rsidTr="006700F8">
        <w:trPr>
          <w:jc w:val="center"/>
        </w:trPr>
        <w:tc>
          <w:tcPr>
            <w:tcW w:w="4041" w:type="dxa"/>
            <w:gridSpan w:val="3"/>
          </w:tcPr>
          <w:p w:rsidR="00033368" w:rsidRDefault="00F03E9F">
            <w:pPr>
              <w:jc w:val="both"/>
            </w:pPr>
            <w:r>
              <w:t>Total</w:t>
            </w:r>
          </w:p>
        </w:tc>
        <w:tc>
          <w:tcPr>
            <w:tcW w:w="1573" w:type="dxa"/>
          </w:tcPr>
          <w:p w:rsidR="00033368" w:rsidRDefault="00F03E9F">
            <w:pPr>
              <w:jc w:val="both"/>
            </w:pPr>
            <w:r>
              <w:t>36</w:t>
            </w:r>
          </w:p>
        </w:tc>
        <w:tc>
          <w:tcPr>
            <w:tcW w:w="1474" w:type="dxa"/>
          </w:tcPr>
          <w:p w:rsidR="00033368" w:rsidRDefault="00F03E9F">
            <w:pPr>
              <w:jc w:val="both"/>
            </w:pPr>
            <w:r>
              <w:t>100%</w:t>
            </w:r>
          </w:p>
        </w:tc>
      </w:tr>
    </w:tbl>
    <w:p w:rsidR="006700F8" w:rsidRDefault="006700F8" w:rsidP="006700F8">
      <w:pPr>
        <w:ind w:firstLine="567"/>
        <w:jc w:val="both"/>
        <w:rPr>
          <w:rFonts w:ascii="Gungsuh" w:eastAsia="Gungsuh" w:hAnsi="Gungsuh" w:cs="Gungsuh"/>
        </w:rPr>
        <w:sectPr w:rsidR="006700F8" w:rsidSect="005243C9">
          <w:type w:val="continuous"/>
          <w:pgSz w:w="11907" w:h="16839"/>
          <w:pgMar w:top="720" w:right="720" w:bottom="720" w:left="720" w:header="284" w:footer="720" w:gutter="0"/>
          <w:pgNumType w:start="408"/>
          <w:cols w:space="720"/>
          <w:docGrid w:linePitch="326"/>
        </w:sectPr>
      </w:pPr>
    </w:p>
    <w:p w:rsidR="00033368" w:rsidRDefault="00F03E9F" w:rsidP="006700F8">
      <w:pPr>
        <w:ind w:firstLine="567"/>
        <w:jc w:val="both"/>
      </w:pPr>
      <w:r>
        <w:rPr>
          <w:rFonts w:ascii="Gungsuh" w:eastAsia="Gungsuh" w:hAnsi="Gungsuh" w:cs="Gungsuh"/>
        </w:rPr>
        <w:t>Tabel 4.2 diatas menunjukkan perbandingan siswa yang mencapai ketuntasan belajar atau memenuhi KKM ≥ 70 adalah sebanyak 9  siswa atau (25%) sedangkan siswa yang tidak mencapai ketuntasan belajar sebanyak 27 siswa (75%), dengan nilai tertinggi 78 dan nilai terendah 10.</w:t>
      </w:r>
    </w:p>
    <w:p w:rsidR="00033368" w:rsidRDefault="00F03E9F" w:rsidP="006700F8">
      <w:pPr>
        <w:jc w:val="both"/>
        <w:rPr>
          <w:b/>
        </w:rPr>
      </w:pPr>
      <w:r>
        <w:rPr>
          <w:b/>
        </w:rPr>
        <w:t xml:space="preserve">Analisis Peningkatan Kemampuan Berpikir Kritis dalam Pembelajaran Matematika </w:t>
      </w:r>
    </w:p>
    <w:p w:rsidR="006700F8" w:rsidRDefault="00F03E9F" w:rsidP="006700F8">
      <w:pPr>
        <w:ind w:firstLine="567"/>
        <w:jc w:val="both"/>
        <w:sectPr w:rsidR="006700F8" w:rsidSect="006700F8">
          <w:type w:val="continuous"/>
          <w:pgSz w:w="11907" w:h="16839"/>
          <w:pgMar w:top="720" w:right="720" w:bottom="720" w:left="720" w:header="284" w:footer="720" w:gutter="0"/>
          <w:pgNumType w:start="408"/>
          <w:cols w:num="2" w:space="720"/>
          <w:docGrid w:linePitch="326"/>
        </w:sectPr>
      </w:pPr>
      <w:r>
        <w:t xml:space="preserve">Berdasarkan tindakan yang sudah dilakukan oleh peneliti, pada hasil tindakan melalui model pembelajaran </w:t>
      </w:r>
      <w:r>
        <w:rPr>
          <w:i/>
        </w:rPr>
        <w:t xml:space="preserve">Problem-based Learning </w:t>
      </w:r>
      <w:r>
        <w:t>(PbL) untuk meningkatkan kemampuan berpikir kritis dalam pembelajaran matematika materi bangun ruang siswa kelas V SDN Kecandran 01 pada semester II tahun pelajaran 2018/2019 dapat dilihat hasil peningkatannya pada tabel berikut ini :</w:t>
      </w:r>
    </w:p>
    <w:p w:rsidR="00033368" w:rsidRDefault="00033368" w:rsidP="006700F8">
      <w:pPr>
        <w:ind w:firstLine="567"/>
        <w:jc w:val="both"/>
      </w:pPr>
    </w:p>
    <w:p w:rsidR="006700F8" w:rsidRDefault="006700F8">
      <w:pPr>
        <w:jc w:val="center"/>
        <w:rPr>
          <w:b/>
          <w:sz w:val="22"/>
          <w:szCs w:val="22"/>
        </w:rPr>
      </w:pPr>
    </w:p>
    <w:p w:rsidR="006700F8" w:rsidRDefault="006700F8">
      <w:pPr>
        <w:jc w:val="center"/>
        <w:rPr>
          <w:b/>
          <w:sz w:val="22"/>
          <w:szCs w:val="22"/>
        </w:rPr>
      </w:pPr>
    </w:p>
    <w:p w:rsidR="006700F8" w:rsidRDefault="006700F8">
      <w:pPr>
        <w:jc w:val="center"/>
        <w:rPr>
          <w:b/>
          <w:sz w:val="22"/>
          <w:szCs w:val="22"/>
        </w:rPr>
      </w:pPr>
    </w:p>
    <w:p w:rsidR="006700F8" w:rsidRDefault="006700F8">
      <w:pPr>
        <w:jc w:val="center"/>
        <w:rPr>
          <w:b/>
          <w:sz w:val="22"/>
          <w:szCs w:val="22"/>
        </w:rPr>
      </w:pPr>
    </w:p>
    <w:p w:rsidR="006700F8" w:rsidRDefault="006700F8">
      <w:pPr>
        <w:jc w:val="center"/>
        <w:rPr>
          <w:b/>
          <w:sz w:val="22"/>
          <w:szCs w:val="22"/>
        </w:rPr>
      </w:pPr>
    </w:p>
    <w:p w:rsidR="00033368" w:rsidRDefault="00F03E9F">
      <w:pPr>
        <w:jc w:val="center"/>
        <w:rPr>
          <w:b/>
          <w:sz w:val="22"/>
          <w:szCs w:val="22"/>
        </w:rPr>
      </w:pPr>
      <w:r>
        <w:rPr>
          <w:b/>
          <w:sz w:val="22"/>
          <w:szCs w:val="22"/>
        </w:rPr>
        <w:lastRenderedPageBreak/>
        <w:t>Tabel 4.3</w:t>
      </w:r>
    </w:p>
    <w:p w:rsidR="00033368" w:rsidRDefault="00F03E9F">
      <w:pPr>
        <w:jc w:val="center"/>
        <w:rPr>
          <w:b/>
          <w:sz w:val="22"/>
          <w:szCs w:val="22"/>
        </w:rPr>
      </w:pPr>
      <w:r>
        <w:rPr>
          <w:b/>
          <w:sz w:val="22"/>
          <w:szCs w:val="22"/>
        </w:rPr>
        <w:t>Analisis Hasil Kemampuan Berpikir Kritis dalam Pembelajaran Matematika</w:t>
      </w:r>
    </w:p>
    <w:p w:rsidR="00033368" w:rsidRDefault="00F03E9F">
      <w:pPr>
        <w:jc w:val="center"/>
        <w:rPr>
          <w:b/>
          <w:sz w:val="22"/>
          <w:szCs w:val="22"/>
        </w:rPr>
      </w:pPr>
      <w:r>
        <w:rPr>
          <w:b/>
          <w:sz w:val="22"/>
          <w:szCs w:val="22"/>
        </w:rPr>
        <w:t xml:space="preserve">Siswa Kelas IV SDN Kecandran 01 Semester II </w:t>
      </w:r>
    </w:p>
    <w:p w:rsidR="00033368" w:rsidRDefault="00F03E9F">
      <w:pPr>
        <w:jc w:val="center"/>
        <w:rPr>
          <w:b/>
          <w:sz w:val="22"/>
          <w:szCs w:val="22"/>
        </w:rPr>
      </w:pPr>
      <w:r>
        <w:rPr>
          <w:b/>
          <w:sz w:val="22"/>
          <w:szCs w:val="22"/>
        </w:rPr>
        <w:t>Tahun Ajaran 2018/2019</w:t>
      </w:r>
    </w:p>
    <w:tbl>
      <w:tblPr>
        <w:tblStyle w:val="a1"/>
        <w:tblW w:w="9154"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709"/>
        <w:gridCol w:w="1642"/>
        <w:gridCol w:w="511"/>
        <w:gridCol w:w="764"/>
        <w:gridCol w:w="1115"/>
        <w:gridCol w:w="1437"/>
        <w:gridCol w:w="993"/>
        <w:gridCol w:w="1452"/>
        <w:gridCol w:w="531"/>
      </w:tblGrid>
      <w:tr w:rsidR="00033368" w:rsidRPr="005243C9" w:rsidTr="006700F8">
        <w:trPr>
          <w:trHeight w:val="540"/>
          <w:jc w:val="center"/>
        </w:trPr>
        <w:tc>
          <w:tcPr>
            <w:tcW w:w="709" w:type="dxa"/>
            <w:vMerge w:val="restart"/>
            <w:tcBorders>
              <w:top w:val="single" w:sz="4" w:space="0" w:color="000000"/>
              <w:bottom w:val="single" w:sz="4" w:space="0" w:color="auto"/>
            </w:tcBorders>
          </w:tcPr>
          <w:p w:rsidR="00033368" w:rsidRPr="005243C9" w:rsidRDefault="00F03E9F">
            <w:pPr>
              <w:jc w:val="center"/>
              <w:rPr>
                <w:sz w:val="22"/>
              </w:rPr>
            </w:pPr>
            <w:r w:rsidRPr="005243C9">
              <w:rPr>
                <w:sz w:val="22"/>
              </w:rPr>
              <w:t xml:space="preserve">No </w:t>
            </w:r>
          </w:p>
        </w:tc>
        <w:tc>
          <w:tcPr>
            <w:tcW w:w="1642" w:type="dxa"/>
            <w:vMerge w:val="restart"/>
            <w:tcBorders>
              <w:top w:val="single" w:sz="4" w:space="0" w:color="000000"/>
              <w:bottom w:val="single" w:sz="4" w:space="0" w:color="auto"/>
            </w:tcBorders>
          </w:tcPr>
          <w:p w:rsidR="00033368" w:rsidRPr="005243C9" w:rsidRDefault="00F03E9F">
            <w:pPr>
              <w:jc w:val="center"/>
              <w:rPr>
                <w:sz w:val="22"/>
              </w:rPr>
            </w:pPr>
            <w:r w:rsidRPr="005243C9">
              <w:rPr>
                <w:sz w:val="22"/>
              </w:rPr>
              <w:t xml:space="preserve">Keterangan Berpikir Kritis </w:t>
            </w:r>
          </w:p>
        </w:tc>
        <w:tc>
          <w:tcPr>
            <w:tcW w:w="2390" w:type="dxa"/>
            <w:gridSpan w:val="3"/>
            <w:tcBorders>
              <w:top w:val="single" w:sz="4" w:space="0" w:color="000000"/>
              <w:bottom w:val="single" w:sz="4" w:space="0" w:color="auto"/>
            </w:tcBorders>
          </w:tcPr>
          <w:p w:rsidR="00033368" w:rsidRPr="005243C9" w:rsidRDefault="00F03E9F">
            <w:pPr>
              <w:jc w:val="center"/>
              <w:rPr>
                <w:sz w:val="22"/>
              </w:rPr>
            </w:pPr>
            <w:r w:rsidRPr="005243C9">
              <w:rPr>
                <w:sz w:val="22"/>
              </w:rPr>
              <w:t>Pra Siklus</w:t>
            </w:r>
          </w:p>
        </w:tc>
        <w:tc>
          <w:tcPr>
            <w:tcW w:w="2430" w:type="dxa"/>
            <w:gridSpan w:val="2"/>
            <w:tcBorders>
              <w:top w:val="single" w:sz="4" w:space="0" w:color="000000"/>
              <w:bottom w:val="single" w:sz="4" w:space="0" w:color="auto"/>
            </w:tcBorders>
          </w:tcPr>
          <w:p w:rsidR="00033368" w:rsidRPr="005243C9" w:rsidRDefault="00F03E9F">
            <w:pPr>
              <w:jc w:val="center"/>
              <w:rPr>
                <w:sz w:val="22"/>
              </w:rPr>
            </w:pPr>
            <w:r w:rsidRPr="005243C9">
              <w:rPr>
                <w:sz w:val="22"/>
              </w:rPr>
              <w:t>Siklus I</w:t>
            </w:r>
          </w:p>
        </w:tc>
        <w:tc>
          <w:tcPr>
            <w:tcW w:w="1983" w:type="dxa"/>
            <w:gridSpan w:val="2"/>
            <w:tcBorders>
              <w:top w:val="single" w:sz="4" w:space="0" w:color="000000"/>
              <w:bottom w:val="single" w:sz="4" w:space="0" w:color="auto"/>
            </w:tcBorders>
          </w:tcPr>
          <w:p w:rsidR="00033368" w:rsidRPr="005243C9" w:rsidRDefault="00F03E9F">
            <w:pPr>
              <w:jc w:val="center"/>
              <w:rPr>
                <w:sz w:val="22"/>
              </w:rPr>
            </w:pPr>
            <w:r w:rsidRPr="005243C9">
              <w:rPr>
                <w:sz w:val="22"/>
              </w:rPr>
              <w:t>Siklus II</w:t>
            </w:r>
          </w:p>
        </w:tc>
      </w:tr>
      <w:tr w:rsidR="00033368" w:rsidRPr="005243C9" w:rsidTr="006700F8">
        <w:trPr>
          <w:trHeight w:val="500"/>
          <w:jc w:val="center"/>
        </w:trPr>
        <w:tc>
          <w:tcPr>
            <w:tcW w:w="709" w:type="dxa"/>
            <w:vMerge/>
            <w:tcBorders>
              <w:top w:val="single" w:sz="4" w:space="0" w:color="auto"/>
              <w:bottom w:val="single" w:sz="4" w:space="0" w:color="auto"/>
            </w:tcBorders>
          </w:tcPr>
          <w:p w:rsidR="00033368" w:rsidRPr="005243C9" w:rsidRDefault="00033368">
            <w:pPr>
              <w:widowControl w:val="0"/>
              <w:pBdr>
                <w:top w:val="nil"/>
                <w:left w:val="nil"/>
                <w:bottom w:val="nil"/>
                <w:right w:val="nil"/>
                <w:between w:val="nil"/>
              </w:pBdr>
              <w:spacing w:line="276" w:lineRule="auto"/>
              <w:rPr>
                <w:sz w:val="22"/>
              </w:rPr>
            </w:pPr>
          </w:p>
        </w:tc>
        <w:tc>
          <w:tcPr>
            <w:tcW w:w="1642" w:type="dxa"/>
            <w:vMerge/>
            <w:tcBorders>
              <w:top w:val="single" w:sz="4" w:space="0" w:color="auto"/>
              <w:bottom w:val="single" w:sz="4" w:space="0" w:color="auto"/>
            </w:tcBorders>
          </w:tcPr>
          <w:p w:rsidR="00033368" w:rsidRPr="005243C9" w:rsidRDefault="00033368">
            <w:pPr>
              <w:widowControl w:val="0"/>
              <w:pBdr>
                <w:top w:val="nil"/>
                <w:left w:val="nil"/>
                <w:bottom w:val="nil"/>
                <w:right w:val="nil"/>
                <w:between w:val="nil"/>
              </w:pBdr>
              <w:spacing w:line="276" w:lineRule="auto"/>
              <w:rPr>
                <w:sz w:val="22"/>
              </w:rPr>
            </w:pPr>
          </w:p>
        </w:tc>
        <w:tc>
          <w:tcPr>
            <w:tcW w:w="1275" w:type="dxa"/>
            <w:gridSpan w:val="2"/>
            <w:tcBorders>
              <w:top w:val="single" w:sz="4" w:space="0" w:color="auto"/>
              <w:bottom w:val="single" w:sz="4" w:space="0" w:color="auto"/>
            </w:tcBorders>
          </w:tcPr>
          <w:p w:rsidR="00033368" w:rsidRPr="005243C9" w:rsidRDefault="00F03E9F">
            <w:pPr>
              <w:rPr>
                <w:sz w:val="22"/>
              </w:rPr>
            </w:pPr>
            <w:r w:rsidRPr="005243C9">
              <w:rPr>
                <w:sz w:val="22"/>
              </w:rPr>
              <w:t xml:space="preserve">Jumlah siswa </w:t>
            </w:r>
          </w:p>
        </w:tc>
        <w:tc>
          <w:tcPr>
            <w:tcW w:w="1115" w:type="dxa"/>
            <w:tcBorders>
              <w:top w:val="single" w:sz="4" w:space="0" w:color="auto"/>
              <w:bottom w:val="single" w:sz="4" w:space="0" w:color="auto"/>
            </w:tcBorders>
          </w:tcPr>
          <w:p w:rsidR="00033368" w:rsidRPr="005243C9" w:rsidRDefault="00F03E9F">
            <w:pPr>
              <w:rPr>
                <w:sz w:val="22"/>
              </w:rPr>
            </w:pPr>
            <w:r w:rsidRPr="005243C9">
              <w:rPr>
                <w:sz w:val="22"/>
              </w:rPr>
              <w:t xml:space="preserve">% </w:t>
            </w:r>
          </w:p>
        </w:tc>
        <w:tc>
          <w:tcPr>
            <w:tcW w:w="1437" w:type="dxa"/>
            <w:tcBorders>
              <w:top w:val="single" w:sz="4" w:space="0" w:color="auto"/>
              <w:bottom w:val="single" w:sz="4" w:space="0" w:color="auto"/>
            </w:tcBorders>
          </w:tcPr>
          <w:p w:rsidR="00033368" w:rsidRPr="005243C9" w:rsidRDefault="00F03E9F">
            <w:pPr>
              <w:rPr>
                <w:sz w:val="22"/>
              </w:rPr>
            </w:pPr>
            <w:r w:rsidRPr="005243C9">
              <w:rPr>
                <w:sz w:val="22"/>
              </w:rPr>
              <w:t xml:space="preserve">Jumlah siswa </w:t>
            </w:r>
          </w:p>
        </w:tc>
        <w:tc>
          <w:tcPr>
            <w:tcW w:w="993" w:type="dxa"/>
            <w:tcBorders>
              <w:top w:val="single" w:sz="4" w:space="0" w:color="auto"/>
              <w:bottom w:val="single" w:sz="4" w:space="0" w:color="auto"/>
            </w:tcBorders>
          </w:tcPr>
          <w:p w:rsidR="00033368" w:rsidRPr="005243C9" w:rsidRDefault="00F03E9F">
            <w:pPr>
              <w:rPr>
                <w:sz w:val="22"/>
              </w:rPr>
            </w:pPr>
            <w:r w:rsidRPr="005243C9">
              <w:rPr>
                <w:sz w:val="22"/>
              </w:rPr>
              <w:t xml:space="preserve">% </w:t>
            </w:r>
          </w:p>
        </w:tc>
        <w:tc>
          <w:tcPr>
            <w:tcW w:w="1452" w:type="dxa"/>
            <w:tcBorders>
              <w:top w:val="single" w:sz="4" w:space="0" w:color="auto"/>
              <w:bottom w:val="single" w:sz="4" w:space="0" w:color="auto"/>
            </w:tcBorders>
          </w:tcPr>
          <w:p w:rsidR="00033368" w:rsidRPr="005243C9" w:rsidRDefault="00F03E9F">
            <w:pPr>
              <w:rPr>
                <w:sz w:val="22"/>
              </w:rPr>
            </w:pPr>
            <w:r w:rsidRPr="005243C9">
              <w:rPr>
                <w:sz w:val="22"/>
              </w:rPr>
              <w:t xml:space="preserve">Jumlah Siswa </w:t>
            </w:r>
          </w:p>
        </w:tc>
        <w:tc>
          <w:tcPr>
            <w:tcW w:w="531" w:type="dxa"/>
            <w:tcBorders>
              <w:top w:val="single" w:sz="4" w:space="0" w:color="auto"/>
              <w:bottom w:val="single" w:sz="4" w:space="0" w:color="auto"/>
            </w:tcBorders>
          </w:tcPr>
          <w:p w:rsidR="00033368" w:rsidRPr="005243C9" w:rsidRDefault="00F03E9F">
            <w:pPr>
              <w:rPr>
                <w:sz w:val="22"/>
              </w:rPr>
            </w:pPr>
            <w:r w:rsidRPr="005243C9">
              <w:rPr>
                <w:sz w:val="22"/>
              </w:rPr>
              <w:t>%</w:t>
            </w:r>
          </w:p>
        </w:tc>
      </w:tr>
      <w:tr w:rsidR="00033368" w:rsidRPr="005243C9" w:rsidTr="006700F8">
        <w:trPr>
          <w:trHeight w:val="220"/>
          <w:jc w:val="center"/>
        </w:trPr>
        <w:tc>
          <w:tcPr>
            <w:tcW w:w="709" w:type="dxa"/>
            <w:tcBorders>
              <w:top w:val="single" w:sz="4" w:space="0" w:color="auto"/>
            </w:tcBorders>
          </w:tcPr>
          <w:p w:rsidR="00033368" w:rsidRPr="005243C9" w:rsidRDefault="00F03E9F">
            <w:pPr>
              <w:jc w:val="center"/>
              <w:rPr>
                <w:sz w:val="22"/>
              </w:rPr>
            </w:pPr>
            <w:r w:rsidRPr="005243C9">
              <w:rPr>
                <w:sz w:val="22"/>
              </w:rPr>
              <w:t>1</w:t>
            </w:r>
          </w:p>
        </w:tc>
        <w:tc>
          <w:tcPr>
            <w:tcW w:w="1642" w:type="dxa"/>
            <w:tcBorders>
              <w:top w:val="single" w:sz="4" w:space="0" w:color="auto"/>
            </w:tcBorders>
          </w:tcPr>
          <w:p w:rsidR="00033368" w:rsidRPr="005243C9" w:rsidRDefault="00F03E9F">
            <w:pPr>
              <w:jc w:val="center"/>
              <w:rPr>
                <w:sz w:val="22"/>
              </w:rPr>
            </w:pPr>
            <w:r w:rsidRPr="005243C9">
              <w:rPr>
                <w:sz w:val="22"/>
              </w:rPr>
              <w:t>Tinggi</w:t>
            </w:r>
          </w:p>
        </w:tc>
        <w:tc>
          <w:tcPr>
            <w:tcW w:w="511" w:type="dxa"/>
            <w:tcBorders>
              <w:top w:val="single" w:sz="4" w:space="0" w:color="auto"/>
            </w:tcBorders>
          </w:tcPr>
          <w:p w:rsidR="00033368" w:rsidRPr="005243C9" w:rsidRDefault="00F03E9F">
            <w:pPr>
              <w:jc w:val="center"/>
              <w:rPr>
                <w:sz w:val="22"/>
              </w:rPr>
            </w:pPr>
            <w:r w:rsidRPr="005243C9">
              <w:rPr>
                <w:sz w:val="22"/>
              </w:rPr>
              <w:t>4</w:t>
            </w:r>
          </w:p>
        </w:tc>
        <w:tc>
          <w:tcPr>
            <w:tcW w:w="1879" w:type="dxa"/>
            <w:gridSpan w:val="2"/>
            <w:tcBorders>
              <w:top w:val="single" w:sz="4" w:space="0" w:color="auto"/>
            </w:tcBorders>
          </w:tcPr>
          <w:p w:rsidR="00033368" w:rsidRPr="005243C9" w:rsidRDefault="00F03E9F">
            <w:pPr>
              <w:jc w:val="center"/>
              <w:rPr>
                <w:sz w:val="22"/>
              </w:rPr>
            </w:pPr>
            <w:r w:rsidRPr="005243C9">
              <w:rPr>
                <w:sz w:val="22"/>
              </w:rPr>
              <w:t>11,11%</w:t>
            </w:r>
          </w:p>
        </w:tc>
        <w:tc>
          <w:tcPr>
            <w:tcW w:w="1437" w:type="dxa"/>
            <w:tcBorders>
              <w:top w:val="single" w:sz="4" w:space="0" w:color="auto"/>
            </w:tcBorders>
          </w:tcPr>
          <w:p w:rsidR="00033368" w:rsidRPr="005243C9" w:rsidRDefault="00F03E9F">
            <w:pPr>
              <w:jc w:val="center"/>
              <w:rPr>
                <w:sz w:val="22"/>
              </w:rPr>
            </w:pPr>
            <w:r w:rsidRPr="005243C9">
              <w:rPr>
                <w:sz w:val="22"/>
              </w:rPr>
              <w:t>9</w:t>
            </w:r>
          </w:p>
        </w:tc>
        <w:tc>
          <w:tcPr>
            <w:tcW w:w="993" w:type="dxa"/>
            <w:tcBorders>
              <w:top w:val="single" w:sz="4" w:space="0" w:color="auto"/>
            </w:tcBorders>
          </w:tcPr>
          <w:p w:rsidR="00033368" w:rsidRPr="005243C9" w:rsidRDefault="00F03E9F">
            <w:pPr>
              <w:jc w:val="center"/>
              <w:rPr>
                <w:sz w:val="22"/>
              </w:rPr>
            </w:pPr>
            <w:r w:rsidRPr="005243C9">
              <w:rPr>
                <w:sz w:val="22"/>
              </w:rPr>
              <w:t>25%</w:t>
            </w:r>
          </w:p>
        </w:tc>
        <w:tc>
          <w:tcPr>
            <w:tcW w:w="1452" w:type="dxa"/>
            <w:tcBorders>
              <w:top w:val="single" w:sz="4" w:space="0" w:color="auto"/>
            </w:tcBorders>
          </w:tcPr>
          <w:p w:rsidR="00033368" w:rsidRPr="005243C9" w:rsidRDefault="00F03E9F">
            <w:pPr>
              <w:jc w:val="center"/>
              <w:rPr>
                <w:sz w:val="22"/>
              </w:rPr>
            </w:pPr>
            <w:r w:rsidRPr="005243C9">
              <w:rPr>
                <w:sz w:val="22"/>
              </w:rPr>
              <w:t>17</w:t>
            </w:r>
          </w:p>
        </w:tc>
        <w:tc>
          <w:tcPr>
            <w:tcW w:w="531" w:type="dxa"/>
            <w:tcBorders>
              <w:top w:val="single" w:sz="4" w:space="0" w:color="auto"/>
            </w:tcBorders>
          </w:tcPr>
          <w:p w:rsidR="00033368" w:rsidRPr="005243C9" w:rsidRDefault="00F03E9F">
            <w:pPr>
              <w:jc w:val="center"/>
              <w:rPr>
                <w:sz w:val="22"/>
              </w:rPr>
            </w:pPr>
            <w:r w:rsidRPr="005243C9">
              <w:rPr>
                <w:sz w:val="22"/>
              </w:rPr>
              <w:t>47,22%</w:t>
            </w:r>
          </w:p>
        </w:tc>
      </w:tr>
      <w:tr w:rsidR="00033368" w:rsidRPr="005243C9" w:rsidTr="006700F8">
        <w:trPr>
          <w:trHeight w:val="340"/>
          <w:jc w:val="center"/>
        </w:trPr>
        <w:tc>
          <w:tcPr>
            <w:tcW w:w="709" w:type="dxa"/>
          </w:tcPr>
          <w:p w:rsidR="00033368" w:rsidRPr="005243C9" w:rsidRDefault="00F03E9F">
            <w:pPr>
              <w:jc w:val="center"/>
              <w:rPr>
                <w:sz w:val="22"/>
              </w:rPr>
            </w:pPr>
            <w:r w:rsidRPr="005243C9">
              <w:rPr>
                <w:sz w:val="22"/>
              </w:rPr>
              <w:t>2</w:t>
            </w:r>
          </w:p>
        </w:tc>
        <w:tc>
          <w:tcPr>
            <w:tcW w:w="1642" w:type="dxa"/>
          </w:tcPr>
          <w:p w:rsidR="00033368" w:rsidRPr="005243C9" w:rsidRDefault="00F03E9F">
            <w:pPr>
              <w:jc w:val="center"/>
              <w:rPr>
                <w:sz w:val="22"/>
              </w:rPr>
            </w:pPr>
            <w:r w:rsidRPr="005243C9">
              <w:rPr>
                <w:sz w:val="22"/>
              </w:rPr>
              <w:t xml:space="preserve">Sedang </w:t>
            </w:r>
          </w:p>
        </w:tc>
        <w:tc>
          <w:tcPr>
            <w:tcW w:w="511" w:type="dxa"/>
          </w:tcPr>
          <w:p w:rsidR="00033368" w:rsidRPr="005243C9" w:rsidRDefault="00F03E9F">
            <w:pPr>
              <w:jc w:val="center"/>
              <w:rPr>
                <w:sz w:val="22"/>
              </w:rPr>
            </w:pPr>
            <w:r w:rsidRPr="005243C9">
              <w:rPr>
                <w:sz w:val="22"/>
              </w:rPr>
              <w:t>9</w:t>
            </w:r>
          </w:p>
        </w:tc>
        <w:tc>
          <w:tcPr>
            <w:tcW w:w="1879" w:type="dxa"/>
            <w:gridSpan w:val="2"/>
          </w:tcPr>
          <w:p w:rsidR="00033368" w:rsidRPr="005243C9" w:rsidRDefault="00F03E9F">
            <w:pPr>
              <w:jc w:val="center"/>
              <w:rPr>
                <w:sz w:val="22"/>
              </w:rPr>
            </w:pPr>
            <w:r w:rsidRPr="005243C9">
              <w:rPr>
                <w:sz w:val="22"/>
              </w:rPr>
              <w:t>25 %</w:t>
            </w:r>
          </w:p>
        </w:tc>
        <w:tc>
          <w:tcPr>
            <w:tcW w:w="1437" w:type="dxa"/>
          </w:tcPr>
          <w:p w:rsidR="00033368" w:rsidRPr="005243C9" w:rsidRDefault="00F03E9F">
            <w:pPr>
              <w:jc w:val="center"/>
              <w:rPr>
                <w:sz w:val="22"/>
              </w:rPr>
            </w:pPr>
            <w:r w:rsidRPr="005243C9">
              <w:rPr>
                <w:sz w:val="22"/>
              </w:rPr>
              <w:t>13</w:t>
            </w:r>
          </w:p>
        </w:tc>
        <w:tc>
          <w:tcPr>
            <w:tcW w:w="993" w:type="dxa"/>
          </w:tcPr>
          <w:p w:rsidR="00033368" w:rsidRPr="005243C9" w:rsidRDefault="00F03E9F">
            <w:pPr>
              <w:rPr>
                <w:sz w:val="22"/>
              </w:rPr>
            </w:pPr>
            <w:r w:rsidRPr="005243C9">
              <w:rPr>
                <w:sz w:val="22"/>
              </w:rPr>
              <w:t>36,11%</w:t>
            </w:r>
          </w:p>
        </w:tc>
        <w:tc>
          <w:tcPr>
            <w:tcW w:w="1452" w:type="dxa"/>
          </w:tcPr>
          <w:p w:rsidR="00033368" w:rsidRPr="005243C9" w:rsidRDefault="00F03E9F">
            <w:pPr>
              <w:jc w:val="center"/>
              <w:rPr>
                <w:sz w:val="22"/>
              </w:rPr>
            </w:pPr>
            <w:r w:rsidRPr="005243C9">
              <w:rPr>
                <w:sz w:val="22"/>
              </w:rPr>
              <w:t>11</w:t>
            </w:r>
          </w:p>
        </w:tc>
        <w:tc>
          <w:tcPr>
            <w:tcW w:w="531" w:type="dxa"/>
          </w:tcPr>
          <w:p w:rsidR="00033368" w:rsidRPr="005243C9" w:rsidRDefault="00F03E9F">
            <w:pPr>
              <w:jc w:val="center"/>
              <w:rPr>
                <w:sz w:val="22"/>
              </w:rPr>
            </w:pPr>
            <w:r w:rsidRPr="005243C9">
              <w:rPr>
                <w:sz w:val="22"/>
              </w:rPr>
              <w:t xml:space="preserve"> 30,56%</w:t>
            </w:r>
          </w:p>
        </w:tc>
      </w:tr>
      <w:tr w:rsidR="00033368" w:rsidRPr="005243C9" w:rsidTr="006700F8">
        <w:trPr>
          <w:trHeight w:val="220"/>
          <w:jc w:val="center"/>
        </w:trPr>
        <w:tc>
          <w:tcPr>
            <w:tcW w:w="709" w:type="dxa"/>
          </w:tcPr>
          <w:p w:rsidR="00033368" w:rsidRPr="005243C9" w:rsidRDefault="00F03E9F">
            <w:pPr>
              <w:jc w:val="center"/>
              <w:rPr>
                <w:sz w:val="22"/>
              </w:rPr>
            </w:pPr>
            <w:r w:rsidRPr="005243C9">
              <w:rPr>
                <w:sz w:val="22"/>
              </w:rPr>
              <w:t>3</w:t>
            </w:r>
          </w:p>
        </w:tc>
        <w:tc>
          <w:tcPr>
            <w:tcW w:w="1642" w:type="dxa"/>
          </w:tcPr>
          <w:p w:rsidR="00033368" w:rsidRPr="005243C9" w:rsidRDefault="00F03E9F">
            <w:pPr>
              <w:jc w:val="center"/>
              <w:rPr>
                <w:sz w:val="22"/>
              </w:rPr>
            </w:pPr>
            <w:r w:rsidRPr="005243C9">
              <w:rPr>
                <w:sz w:val="22"/>
              </w:rPr>
              <w:t xml:space="preserve">Rendah </w:t>
            </w:r>
          </w:p>
        </w:tc>
        <w:tc>
          <w:tcPr>
            <w:tcW w:w="511" w:type="dxa"/>
          </w:tcPr>
          <w:p w:rsidR="00033368" w:rsidRPr="005243C9" w:rsidRDefault="00F03E9F">
            <w:pPr>
              <w:jc w:val="center"/>
              <w:rPr>
                <w:sz w:val="22"/>
              </w:rPr>
            </w:pPr>
            <w:r w:rsidRPr="005243C9">
              <w:rPr>
                <w:sz w:val="22"/>
              </w:rPr>
              <w:t>23</w:t>
            </w:r>
          </w:p>
        </w:tc>
        <w:tc>
          <w:tcPr>
            <w:tcW w:w="1879" w:type="dxa"/>
            <w:gridSpan w:val="2"/>
          </w:tcPr>
          <w:p w:rsidR="00033368" w:rsidRPr="005243C9" w:rsidRDefault="00F03E9F">
            <w:pPr>
              <w:jc w:val="center"/>
              <w:rPr>
                <w:sz w:val="22"/>
              </w:rPr>
            </w:pPr>
            <w:r w:rsidRPr="005243C9">
              <w:rPr>
                <w:sz w:val="22"/>
              </w:rPr>
              <w:t>63,89 %</w:t>
            </w:r>
          </w:p>
        </w:tc>
        <w:tc>
          <w:tcPr>
            <w:tcW w:w="1437" w:type="dxa"/>
          </w:tcPr>
          <w:p w:rsidR="00033368" w:rsidRPr="005243C9" w:rsidRDefault="00F03E9F">
            <w:pPr>
              <w:jc w:val="center"/>
              <w:rPr>
                <w:sz w:val="22"/>
              </w:rPr>
            </w:pPr>
            <w:r w:rsidRPr="005243C9">
              <w:rPr>
                <w:sz w:val="22"/>
              </w:rPr>
              <w:t>14</w:t>
            </w:r>
          </w:p>
        </w:tc>
        <w:tc>
          <w:tcPr>
            <w:tcW w:w="993" w:type="dxa"/>
          </w:tcPr>
          <w:p w:rsidR="00033368" w:rsidRPr="005243C9" w:rsidRDefault="00F03E9F">
            <w:pPr>
              <w:rPr>
                <w:sz w:val="22"/>
              </w:rPr>
            </w:pPr>
            <w:r w:rsidRPr="005243C9">
              <w:rPr>
                <w:sz w:val="22"/>
              </w:rPr>
              <w:t>38,89%</w:t>
            </w:r>
          </w:p>
        </w:tc>
        <w:tc>
          <w:tcPr>
            <w:tcW w:w="1452" w:type="dxa"/>
          </w:tcPr>
          <w:p w:rsidR="00033368" w:rsidRPr="005243C9" w:rsidRDefault="00F03E9F">
            <w:pPr>
              <w:jc w:val="center"/>
              <w:rPr>
                <w:sz w:val="22"/>
              </w:rPr>
            </w:pPr>
            <w:r w:rsidRPr="005243C9">
              <w:rPr>
                <w:sz w:val="22"/>
              </w:rPr>
              <w:t>8</w:t>
            </w:r>
          </w:p>
        </w:tc>
        <w:tc>
          <w:tcPr>
            <w:tcW w:w="531" w:type="dxa"/>
          </w:tcPr>
          <w:p w:rsidR="00033368" w:rsidRPr="005243C9" w:rsidRDefault="00F03E9F">
            <w:pPr>
              <w:jc w:val="center"/>
              <w:rPr>
                <w:sz w:val="22"/>
              </w:rPr>
            </w:pPr>
            <w:r w:rsidRPr="005243C9">
              <w:rPr>
                <w:sz w:val="22"/>
              </w:rPr>
              <w:t>22,22%</w:t>
            </w:r>
          </w:p>
        </w:tc>
      </w:tr>
      <w:tr w:rsidR="00033368" w:rsidRPr="005243C9" w:rsidTr="006700F8">
        <w:trPr>
          <w:trHeight w:val="220"/>
          <w:jc w:val="center"/>
        </w:trPr>
        <w:tc>
          <w:tcPr>
            <w:tcW w:w="2349" w:type="dxa"/>
            <w:gridSpan w:val="2"/>
          </w:tcPr>
          <w:p w:rsidR="00033368" w:rsidRPr="005243C9" w:rsidRDefault="00F03E9F">
            <w:pPr>
              <w:jc w:val="center"/>
              <w:rPr>
                <w:sz w:val="22"/>
              </w:rPr>
            </w:pPr>
            <w:r w:rsidRPr="005243C9">
              <w:rPr>
                <w:sz w:val="22"/>
              </w:rPr>
              <w:t xml:space="preserve">Jumlah </w:t>
            </w:r>
          </w:p>
        </w:tc>
        <w:tc>
          <w:tcPr>
            <w:tcW w:w="511" w:type="dxa"/>
          </w:tcPr>
          <w:p w:rsidR="00033368" w:rsidRPr="005243C9" w:rsidRDefault="00F03E9F">
            <w:pPr>
              <w:jc w:val="center"/>
              <w:rPr>
                <w:sz w:val="22"/>
              </w:rPr>
            </w:pPr>
            <w:r w:rsidRPr="005243C9">
              <w:rPr>
                <w:sz w:val="22"/>
              </w:rPr>
              <w:t>36</w:t>
            </w:r>
          </w:p>
        </w:tc>
        <w:tc>
          <w:tcPr>
            <w:tcW w:w="1879" w:type="dxa"/>
            <w:gridSpan w:val="2"/>
          </w:tcPr>
          <w:p w:rsidR="00033368" w:rsidRPr="005243C9" w:rsidRDefault="00F03E9F">
            <w:pPr>
              <w:jc w:val="center"/>
              <w:rPr>
                <w:sz w:val="22"/>
              </w:rPr>
            </w:pPr>
            <w:r w:rsidRPr="005243C9">
              <w:rPr>
                <w:sz w:val="22"/>
              </w:rPr>
              <w:t>100%</w:t>
            </w:r>
          </w:p>
        </w:tc>
        <w:tc>
          <w:tcPr>
            <w:tcW w:w="1437" w:type="dxa"/>
          </w:tcPr>
          <w:p w:rsidR="00033368" w:rsidRPr="005243C9" w:rsidRDefault="00F03E9F">
            <w:pPr>
              <w:jc w:val="center"/>
              <w:rPr>
                <w:sz w:val="22"/>
              </w:rPr>
            </w:pPr>
            <w:r w:rsidRPr="005243C9">
              <w:rPr>
                <w:sz w:val="22"/>
              </w:rPr>
              <w:t>36</w:t>
            </w:r>
          </w:p>
        </w:tc>
        <w:tc>
          <w:tcPr>
            <w:tcW w:w="993" w:type="dxa"/>
          </w:tcPr>
          <w:p w:rsidR="00033368" w:rsidRPr="005243C9" w:rsidRDefault="00F03E9F">
            <w:pPr>
              <w:jc w:val="center"/>
              <w:rPr>
                <w:sz w:val="22"/>
              </w:rPr>
            </w:pPr>
            <w:r w:rsidRPr="005243C9">
              <w:rPr>
                <w:sz w:val="22"/>
              </w:rPr>
              <w:t>100%</w:t>
            </w:r>
          </w:p>
        </w:tc>
        <w:tc>
          <w:tcPr>
            <w:tcW w:w="1452" w:type="dxa"/>
          </w:tcPr>
          <w:p w:rsidR="00033368" w:rsidRPr="005243C9" w:rsidRDefault="00F03E9F">
            <w:pPr>
              <w:jc w:val="center"/>
              <w:rPr>
                <w:sz w:val="22"/>
              </w:rPr>
            </w:pPr>
            <w:r w:rsidRPr="005243C9">
              <w:rPr>
                <w:sz w:val="22"/>
              </w:rPr>
              <w:t>36</w:t>
            </w:r>
          </w:p>
        </w:tc>
        <w:tc>
          <w:tcPr>
            <w:tcW w:w="531" w:type="dxa"/>
          </w:tcPr>
          <w:p w:rsidR="00033368" w:rsidRPr="005243C9" w:rsidRDefault="00F03E9F">
            <w:pPr>
              <w:jc w:val="center"/>
              <w:rPr>
                <w:sz w:val="22"/>
              </w:rPr>
            </w:pPr>
            <w:r w:rsidRPr="005243C9">
              <w:rPr>
                <w:sz w:val="22"/>
              </w:rPr>
              <w:t>100%</w:t>
            </w:r>
          </w:p>
        </w:tc>
      </w:tr>
    </w:tbl>
    <w:p w:rsidR="00033368" w:rsidRDefault="00033368">
      <w:pPr>
        <w:rPr>
          <w:b/>
        </w:rPr>
      </w:pPr>
    </w:p>
    <w:p w:rsidR="006700F8" w:rsidRDefault="006700F8">
      <w:pPr>
        <w:ind w:firstLine="567"/>
        <w:jc w:val="both"/>
        <w:sectPr w:rsidR="006700F8" w:rsidSect="00C217C2">
          <w:type w:val="continuous"/>
          <w:pgSz w:w="11907" w:h="16839"/>
          <w:pgMar w:top="720" w:right="720" w:bottom="720" w:left="720" w:header="284" w:footer="720" w:gutter="0"/>
          <w:pgNumType w:start="411"/>
          <w:cols w:space="720"/>
          <w:docGrid w:linePitch="326"/>
        </w:sectPr>
      </w:pPr>
    </w:p>
    <w:p w:rsidR="00033368" w:rsidRDefault="00F03E9F">
      <w:pPr>
        <w:ind w:firstLine="567"/>
        <w:jc w:val="both"/>
      </w:pPr>
      <w:r>
        <w:t>Pada Tabel 4.3 menunjukkan bahwa tingkat kemampuan berpikir kritis siswa dapat melihat  mulai dari Pra Siklus terdapat 4 siswa yang memiliki kemampuan berpikir kritis tinggi atau 11,11% dari jumlah keseluruhan, 9 siswa memiliki kemampuan berpikir kritis sedang atau 25% dari jumlah keseluruhan, 23 siswa memiliki kemampuan berpikir kritis rendah atau 63,89% dari jumlah keseluruhan. Sedangkan pada siklus I terdapat 9 siswa yang memiliki kemampuan berpikir kritis tinggi atau 25% dari jumlah keseluruhan, 13 siswa memiliki kemampuan berpikir kritis sedang atau 36,11% dari jumlah keseluruhan. 14 siswa memiliki kemampuan berpikir kritis rendah atau 38,89% dari jumlah keseluruhan. Sedangkan pada siklus II terdapat 17 siswa yang memiliki kemampuan berpikir kritis tinggi atau 47,22% dari jumlah keseluruhan, 11 siswa memiliki kemampuan berpikir kritis sedang atau 30,56% dari jumlah keseluruhan. 8 siswa memiliki kemampuan berpikir kritis rendah atau 22,22% dari jumlah keseluruhan.</w:t>
      </w:r>
    </w:p>
    <w:p w:rsidR="00033368" w:rsidRDefault="00F03E9F">
      <w:pPr>
        <w:ind w:firstLine="567"/>
        <w:jc w:val="both"/>
      </w:pPr>
      <w:r>
        <w:t xml:space="preserve">Berdasarkan hasil penelitian yang telah dilakukan, diperoleh peningkatan kemampuan berpikir kritis tingkat tinggi dari pra siklus dan siklus I mencapai 5 siswa atau 13,89 %, sedangkan peningkatan dari siklus I dan siklus II mencapai 8 siswa atau 22,22%. Pada tingkat sedang diperoleh peningkatan dari pra siklus dan siklus I sebanyak 4 orang atau 11,11%, sedangkan dari siklus I dan siklus II mengalami penurunan sebanyak 2 siswa </w:t>
      </w:r>
      <w:r>
        <w:t>atau 5,55%.Perbandingan kemampuan berpikir kritis siswa pra siklus, siklus I, siklus II dapat dilihat dalam diagram batang berikut ini :</w:t>
      </w:r>
    </w:p>
    <w:p w:rsidR="00033368" w:rsidRDefault="00F03E9F">
      <w:pPr>
        <w:jc w:val="both"/>
      </w:pPr>
      <w:r>
        <w:rPr>
          <w:noProof/>
          <w:lang w:val="id-ID"/>
        </w:rPr>
        <w:drawing>
          <wp:inline distT="0" distB="0" distL="0" distR="0">
            <wp:extent cx="2571750" cy="245745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2571750" cy="2457450"/>
                    </a:xfrm>
                    <a:prstGeom prst="rect">
                      <a:avLst/>
                    </a:prstGeom>
                    <a:ln/>
                  </pic:spPr>
                </pic:pic>
              </a:graphicData>
            </a:graphic>
          </wp:inline>
        </w:drawing>
      </w:r>
    </w:p>
    <w:p w:rsidR="00033368" w:rsidRDefault="00F03E9F">
      <w:pPr>
        <w:ind w:firstLine="720"/>
        <w:jc w:val="center"/>
        <w:rPr>
          <w:b/>
          <w:sz w:val="22"/>
          <w:szCs w:val="22"/>
        </w:rPr>
      </w:pPr>
      <w:r>
        <w:rPr>
          <w:b/>
          <w:sz w:val="22"/>
          <w:szCs w:val="22"/>
        </w:rPr>
        <w:t>gambar 4.2 perbandingan kemampuan berpikir kritis siswa pra siklus, Siklus I dan II</w:t>
      </w:r>
    </w:p>
    <w:p w:rsidR="00033368" w:rsidRDefault="00033368">
      <w:pPr>
        <w:ind w:firstLine="720"/>
        <w:jc w:val="center"/>
        <w:rPr>
          <w:b/>
        </w:rPr>
      </w:pPr>
    </w:p>
    <w:p w:rsidR="00033368" w:rsidRDefault="00F03E9F">
      <w:pPr>
        <w:jc w:val="both"/>
        <w:rPr>
          <w:b/>
        </w:rPr>
      </w:pPr>
      <w:r>
        <w:rPr>
          <w:b/>
        </w:rPr>
        <w:t>Analisis Ketuntasan dan Analisis Komparatif Hasil Belajar Siswa</w:t>
      </w:r>
    </w:p>
    <w:p w:rsidR="006700F8" w:rsidRDefault="00F03E9F">
      <w:pPr>
        <w:ind w:firstLine="720"/>
        <w:jc w:val="both"/>
        <w:sectPr w:rsidR="006700F8" w:rsidSect="006700F8">
          <w:type w:val="continuous"/>
          <w:pgSz w:w="11907" w:h="16839"/>
          <w:pgMar w:top="720" w:right="720" w:bottom="720" w:left="720" w:header="284" w:footer="720" w:gutter="0"/>
          <w:pgNumType w:start="408"/>
          <w:cols w:num="2" w:space="720"/>
          <w:docGrid w:linePitch="326"/>
        </w:sectPr>
      </w:pPr>
      <w:r>
        <w:t xml:space="preserve">Berdasarkan hasil tindakan yang telah dilakukan terjadi peningkatan hasil belajar siswa melalui model pembelajaran </w:t>
      </w:r>
      <w:r>
        <w:rPr>
          <w:i/>
        </w:rPr>
        <w:t xml:space="preserve">Problem-based Learning </w:t>
      </w:r>
      <w:r>
        <w:t>(PbL) pada mata pelajaran Matematika dengan pokok bahasan volume bangun ruang siswa kelas V SDN Kecandran 01 pada Semester II tahun pelajaran 2018/2019. Berikut analisis ketuntasan hasil belajar siswa pra siklus, siklus I dan siklus II dapat dilihat pada tabel berikut ini.</w:t>
      </w:r>
    </w:p>
    <w:p w:rsidR="00033368" w:rsidRDefault="00033368">
      <w:pPr>
        <w:ind w:firstLine="720"/>
        <w:jc w:val="both"/>
      </w:pPr>
    </w:p>
    <w:p w:rsidR="00033368" w:rsidRDefault="00F03E9F">
      <w:pPr>
        <w:jc w:val="center"/>
        <w:rPr>
          <w:b/>
          <w:sz w:val="22"/>
          <w:szCs w:val="22"/>
        </w:rPr>
      </w:pPr>
      <w:r>
        <w:rPr>
          <w:b/>
          <w:sz w:val="22"/>
          <w:szCs w:val="22"/>
        </w:rPr>
        <w:t>Tabel 4.4</w:t>
      </w:r>
    </w:p>
    <w:p w:rsidR="00033368" w:rsidRDefault="00F03E9F">
      <w:pPr>
        <w:jc w:val="center"/>
        <w:rPr>
          <w:b/>
          <w:sz w:val="22"/>
          <w:szCs w:val="22"/>
        </w:rPr>
      </w:pPr>
      <w:r>
        <w:rPr>
          <w:b/>
          <w:sz w:val="22"/>
          <w:szCs w:val="22"/>
        </w:rPr>
        <w:t>Analisis Komparatif Ketuntasan Hasil Belajar Matematika</w:t>
      </w:r>
    </w:p>
    <w:p w:rsidR="00033368" w:rsidRDefault="00F03E9F">
      <w:pPr>
        <w:jc w:val="center"/>
        <w:rPr>
          <w:b/>
          <w:sz w:val="22"/>
          <w:szCs w:val="22"/>
        </w:rPr>
      </w:pPr>
      <w:r>
        <w:rPr>
          <w:b/>
          <w:sz w:val="22"/>
          <w:szCs w:val="22"/>
        </w:rPr>
        <w:t>Siswa Kelas V SDN Kecandran 01 Semester II Tahun Pelajaran 2018/2019</w:t>
      </w:r>
    </w:p>
    <w:tbl>
      <w:tblPr>
        <w:tblStyle w:val="a2"/>
        <w:tblW w:w="6238"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709"/>
        <w:gridCol w:w="1418"/>
        <w:gridCol w:w="376"/>
        <w:gridCol w:w="900"/>
        <w:gridCol w:w="376"/>
        <w:gridCol w:w="1041"/>
        <w:gridCol w:w="376"/>
        <w:gridCol w:w="1042"/>
      </w:tblGrid>
      <w:tr w:rsidR="00033368" w:rsidTr="006700F8">
        <w:trPr>
          <w:jc w:val="center"/>
        </w:trPr>
        <w:tc>
          <w:tcPr>
            <w:tcW w:w="709" w:type="dxa"/>
            <w:vMerge w:val="restart"/>
            <w:tcBorders>
              <w:top w:val="single" w:sz="4" w:space="0" w:color="000000"/>
              <w:bottom w:val="single" w:sz="4" w:space="0" w:color="auto"/>
            </w:tcBorders>
            <w:vAlign w:val="center"/>
          </w:tcPr>
          <w:p w:rsidR="00033368" w:rsidRDefault="00F03E9F">
            <w:pPr>
              <w:jc w:val="center"/>
              <w:rPr>
                <w:b/>
              </w:rPr>
            </w:pPr>
            <w:r>
              <w:rPr>
                <w:b/>
              </w:rPr>
              <w:t>No.</w:t>
            </w:r>
          </w:p>
        </w:tc>
        <w:tc>
          <w:tcPr>
            <w:tcW w:w="1418" w:type="dxa"/>
            <w:vMerge w:val="restart"/>
            <w:tcBorders>
              <w:top w:val="single" w:sz="4" w:space="0" w:color="000000"/>
              <w:bottom w:val="single" w:sz="4" w:space="0" w:color="auto"/>
            </w:tcBorders>
            <w:vAlign w:val="center"/>
          </w:tcPr>
          <w:p w:rsidR="00033368" w:rsidRDefault="00F03E9F">
            <w:pPr>
              <w:jc w:val="center"/>
              <w:rPr>
                <w:b/>
              </w:rPr>
            </w:pPr>
            <w:r>
              <w:rPr>
                <w:b/>
              </w:rPr>
              <w:t>Ketuntasan</w:t>
            </w:r>
          </w:p>
        </w:tc>
        <w:tc>
          <w:tcPr>
            <w:tcW w:w="1276" w:type="dxa"/>
            <w:gridSpan w:val="2"/>
            <w:tcBorders>
              <w:top w:val="single" w:sz="4" w:space="0" w:color="000000"/>
              <w:bottom w:val="single" w:sz="4" w:space="0" w:color="auto"/>
            </w:tcBorders>
            <w:vAlign w:val="center"/>
          </w:tcPr>
          <w:p w:rsidR="00033368" w:rsidRDefault="00F03E9F">
            <w:pPr>
              <w:jc w:val="center"/>
              <w:rPr>
                <w:b/>
              </w:rPr>
            </w:pPr>
            <w:r>
              <w:rPr>
                <w:b/>
              </w:rPr>
              <w:t>Pra Siklus</w:t>
            </w:r>
          </w:p>
        </w:tc>
        <w:tc>
          <w:tcPr>
            <w:tcW w:w="1417" w:type="dxa"/>
            <w:gridSpan w:val="2"/>
            <w:tcBorders>
              <w:top w:val="single" w:sz="4" w:space="0" w:color="000000"/>
              <w:bottom w:val="single" w:sz="4" w:space="0" w:color="auto"/>
            </w:tcBorders>
            <w:vAlign w:val="center"/>
          </w:tcPr>
          <w:p w:rsidR="00033368" w:rsidRDefault="00F03E9F">
            <w:pPr>
              <w:jc w:val="center"/>
              <w:rPr>
                <w:b/>
              </w:rPr>
            </w:pPr>
            <w:r>
              <w:rPr>
                <w:b/>
              </w:rPr>
              <w:t>Siklus I</w:t>
            </w:r>
          </w:p>
        </w:tc>
        <w:tc>
          <w:tcPr>
            <w:tcW w:w="1418" w:type="dxa"/>
            <w:gridSpan w:val="2"/>
            <w:tcBorders>
              <w:top w:val="single" w:sz="4" w:space="0" w:color="000000"/>
              <w:bottom w:val="single" w:sz="4" w:space="0" w:color="auto"/>
            </w:tcBorders>
            <w:vAlign w:val="center"/>
          </w:tcPr>
          <w:p w:rsidR="00033368" w:rsidRDefault="00F03E9F">
            <w:pPr>
              <w:jc w:val="center"/>
              <w:rPr>
                <w:b/>
              </w:rPr>
            </w:pPr>
            <w:r>
              <w:rPr>
                <w:b/>
              </w:rPr>
              <w:t>Siklus II</w:t>
            </w:r>
          </w:p>
        </w:tc>
      </w:tr>
      <w:tr w:rsidR="00033368" w:rsidTr="006700F8">
        <w:trPr>
          <w:jc w:val="center"/>
        </w:trPr>
        <w:tc>
          <w:tcPr>
            <w:tcW w:w="709" w:type="dxa"/>
            <w:vMerge/>
            <w:tcBorders>
              <w:top w:val="single" w:sz="4" w:space="0" w:color="auto"/>
            </w:tcBorders>
            <w:vAlign w:val="center"/>
          </w:tcPr>
          <w:p w:rsidR="00033368" w:rsidRDefault="00033368">
            <w:pPr>
              <w:widowControl w:val="0"/>
              <w:pBdr>
                <w:top w:val="nil"/>
                <w:left w:val="nil"/>
                <w:bottom w:val="nil"/>
                <w:right w:val="nil"/>
                <w:between w:val="nil"/>
              </w:pBdr>
              <w:spacing w:line="276" w:lineRule="auto"/>
              <w:rPr>
                <w:b/>
              </w:rPr>
            </w:pPr>
          </w:p>
        </w:tc>
        <w:tc>
          <w:tcPr>
            <w:tcW w:w="1418" w:type="dxa"/>
            <w:vMerge/>
            <w:tcBorders>
              <w:top w:val="single" w:sz="4" w:space="0" w:color="auto"/>
            </w:tcBorders>
            <w:vAlign w:val="center"/>
          </w:tcPr>
          <w:p w:rsidR="00033368" w:rsidRDefault="00033368">
            <w:pPr>
              <w:widowControl w:val="0"/>
              <w:pBdr>
                <w:top w:val="nil"/>
                <w:left w:val="nil"/>
                <w:bottom w:val="nil"/>
                <w:right w:val="nil"/>
                <w:between w:val="nil"/>
              </w:pBdr>
              <w:spacing w:line="276" w:lineRule="auto"/>
              <w:rPr>
                <w:b/>
              </w:rPr>
            </w:pPr>
          </w:p>
        </w:tc>
        <w:tc>
          <w:tcPr>
            <w:tcW w:w="376" w:type="dxa"/>
            <w:tcBorders>
              <w:top w:val="single" w:sz="4" w:space="0" w:color="auto"/>
            </w:tcBorders>
            <w:vAlign w:val="center"/>
          </w:tcPr>
          <w:p w:rsidR="00033368" w:rsidRDefault="00F03E9F">
            <w:pPr>
              <w:jc w:val="center"/>
              <w:rPr>
                <w:b/>
              </w:rPr>
            </w:pPr>
            <w:r>
              <w:rPr>
                <w:b/>
              </w:rPr>
              <w:t>f</w:t>
            </w:r>
          </w:p>
        </w:tc>
        <w:tc>
          <w:tcPr>
            <w:tcW w:w="900" w:type="dxa"/>
            <w:tcBorders>
              <w:top w:val="single" w:sz="4" w:space="0" w:color="auto"/>
            </w:tcBorders>
            <w:vAlign w:val="center"/>
          </w:tcPr>
          <w:p w:rsidR="00033368" w:rsidRDefault="00F03E9F">
            <w:pPr>
              <w:jc w:val="center"/>
              <w:rPr>
                <w:b/>
              </w:rPr>
            </w:pPr>
            <w:r>
              <w:rPr>
                <w:b/>
              </w:rPr>
              <w:t>%</w:t>
            </w:r>
          </w:p>
        </w:tc>
        <w:tc>
          <w:tcPr>
            <w:tcW w:w="376" w:type="dxa"/>
            <w:tcBorders>
              <w:top w:val="single" w:sz="4" w:space="0" w:color="auto"/>
            </w:tcBorders>
            <w:vAlign w:val="center"/>
          </w:tcPr>
          <w:p w:rsidR="00033368" w:rsidRDefault="00F03E9F">
            <w:pPr>
              <w:jc w:val="center"/>
              <w:rPr>
                <w:b/>
              </w:rPr>
            </w:pPr>
            <w:r>
              <w:rPr>
                <w:b/>
              </w:rPr>
              <w:t>f</w:t>
            </w:r>
          </w:p>
        </w:tc>
        <w:tc>
          <w:tcPr>
            <w:tcW w:w="1041" w:type="dxa"/>
            <w:tcBorders>
              <w:top w:val="single" w:sz="4" w:space="0" w:color="auto"/>
            </w:tcBorders>
            <w:vAlign w:val="center"/>
          </w:tcPr>
          <w:p w:rsidR="00033368" w:rsidRDefault="00F03E9F">
            <w:pPr>
              <w:jc w:val="center"/>
              <w:rPr>
                <w:b/>
              </w:rPr>
            </w:pPr>
            <w:r>
              <w:rPr>
                <w:b/>
              </w:rPr>
              <w:t>%</w:t>
            </w:r>
          </w:p>
        </w:tc>
        <w:tc>
          <w:tcPr>
            <w:tcW w:w="376" w:type="dxa"/>
            <w:tcBorders>
              <w:top w:val="single" w:sz="4" w:space="0" w:color="auto"/>
            </w:tcBorders>
            <w:vAlign w:val="center"/>
          </w:tcPr>
          <w:p w:rsidR="00033368" w:rsidRDefault="00F03E9F">
            <w:pPr>
              <w:jc w:val="center"/>
              <w:rPr>
                <w:b/>
              </w:rPr>
            </w:pPr>
            <w:r>
              <w:rPr>
                <w:b/>
              </w:rPr>
              <w:t>f</w:t>
            </w:r>
          </w:p>
        </w:tc>
        <w:tc>
          <w:tcPr>
            <w:tcW w:w="1042" w:type="dxa"/>
            <w:tcBorders>
              <w:top w:val="single" w:sz="4" w:space="0" w:color="auto"/>
            </w:tcBorders>
            <w:vAlign w:val="center"/>
          </w:tcPr>
          <w:p w:rsidR="00033368" w:rsidRDefault="00F03E9F">
            <w:pPr>
              <w:jc w:val="center"/>
              <w:rPr>
                <w:b/>
              </w:rPr>
            </w:pPr>
            <w:r>
              <w:rPr>
                <w:b/>
              </w:rPr>
              <w:t>%</w:t>
            </w:r>
          </w:p>
        </w:tc>
      </w:tr>
      <w:tr w:rsidR="00033368" w:rsidTr="006700F8">
        <w:trPr>
          <w:jc w:val="center"/>
        </w:trPr>
        <w:tc>
          <w:tcPr>
            <w:tcW w:w="709" w:type="dxa"/>
          </w:tcPr>
          <w:p w:rsidR="00033368" w:rsidRDefault="00F03E9F">
            <w:pPr>
              <w:jc w:val="center"/>
            </w:pPr>
            <w:r>
              <w:t>1.</w:t>
            </w:r>
          </w:p>
        </w:tc>
        <w:tc>
          <w:tcPr>
            <w:tcW w:w="1418" w:type="dxa"/>
          </w:tcPr>
          <w:p w:rsidR="00033368" w:rsidRDefault="00F03E9F">
            <w:pPr>
              <w:jc w:val="center"/>
            </w:pPr>
            <w:r>
              <w:t>Tuntas</w:t>
            </w:r>
          </w:p>
        </w:tc>
        <w:tc>
          <w:tcPr>
            <w:tcW w:w="376" w:type="dxa"/>
          </w:tcPr>
          <w:p w:rsidR="00033368" w:rsidRDefault="00F03E9F">
            <w:pPr>
              <w:jc w:val="center"/>
            </w:pPr>
            <w:r>
              <w:t>9</w:t>
            </w:r>
          </w:p>
        </w:tc>
        <w:tc>
          <w:tcPr>
            <w:tcW w:w="900" w:type="dxa"/>
          </w:tcPr>
          <w:p w:rsidR="00033368" w:rsidRDefault="00F03E9F">
            <w:pPr>
              <w:jc w:val="center"/>
            </w:pPr>
            <w:r>
              <w:t>25%</w:t>
            </w:r>
          </w:p>
        </w:tc>
        <w:tc>
          <w:tcPr>
            <w:tcW w:w="376" w:type="dxa"/>
          </w:tcPr>
          <w:p w:rsidR="00033368" w:rsidRDefault="00F03E9F">
            <w:pPr>
              <w:jc w:val="center"/>
            </w:pPr>
            <w:r>
              <w:t>22</w:t>
            </w:r>
          </w:p>
        </w:tc>
        <w:tc>
          <w:tcPr>
            <w:tcW w:w="1041" w:type="dxa"/>
          </w:tcPr>
          <w:p w:rsidR="00033368" w:rsidRDefault="00F03E9F">
            <w:pPr>
              <w:jc w:val="center"/>
            </w:pPr>
            <w:r>
              <w:t>61,11%</w:t>
            </w:r>
          </w:p>
        </w:tc>
        <w:tc>
          <w:tcPr>
            <w:tcW w:w="376" w:type="dxa"/>
          </w:tcPr>
          <w:p w:rsidR="00033368" w:rsidRDefault="00F03E9F">
            <w:pPr>
              <w:jc w:val="center"/>
            </w:pPr>
            <w:r>
              <w:t>28</w:t>
            </w:r>
          </w:p>
        </w:tc>
        <w:tc>
          <w:tcPr>
            <w:tcW w:w="1042" w:type="dxa"/>
          </w:tcPr>
          <w:p w:rsidR="00033368" w:rsidRDefault="00F03E9F">
            <w:pPr>
              <w:jc w:val="center"/>
            </w:pPr>
            <w:r>
              <w:t>77,78%</w:t>
            </w:r>
          </w:p>
        </w:tc>
      </w:tr>
      <w:tr w:rsidR="00033368" w:rsidTr="006700F8">
        <w:trPr>
          <w:jc w:val="center"/>
        </w:trPr>
        <w:tc>
          <w:tcPr>
            <w:tcW w:w="709" w:type="dxa"/>
          </w:tcPr>
          <w:p w:rsidR="00033368" w:rsidRDefault="00F03E9F">
            <w:pPr>
              <w:jc w:val="center"/>
            </w:pPr>
            <w:r>
              <w:t>2.</w:t>
            </w:r>
          </w:p>
        </w:tc>
        <w:tc>
          <w:tcPr>
            <w:tcW w:w="1418" w:type="dxa"/>
          </w:tcPr>
          <w:p w:rsidR="00033368" w:rsidRDefault="00F03E9F">
            <w:pPr>
              <w:jc w:val="center"/>
            </w:pPr>
            <w:r>
              <w:t>Tidak Tuntas</w:t>
            </w:r>
          </w:p>
        </w:tc>
        <w:tc>
          <w:tcPr>
            <w:tcW w:w="376" w:type="dxa"/>
          </w:tcPr>
          <w:p w:rsidR="00033368" w:rsidRDefault="00F03E9F">
            <w:pPr>
              <w:jc w:val="center"/>
            </w:pPr>
            <w:r>
              <w:t>27</w:t>
            </w:r>
          </w:p>
        </w:tc>
        <w:tc>
          <w:tcPr>
            <w:tcW w:w="900" w:type="dxa"/>
          </w:tcPr>
          <w:p w:rsidR="00033368" w:rsidRDefault="00F03E9F">
            <w:pPr>
              <w:jc w:val="center"/>
            </w:pPr>
            <w:r>
              <w:t>75%</w:t>
            </w:r>
          </w:p>
        </w:tc>
        <w:tc>
          <w:tcPr>
            <w:tcW w:w="376" w:type="dxa"/>
          </w:tcPr>
          <w:p w:rsidR="00033368" w:rsidRDefault="00F03E9F">
            <w:pPr>
              <w:jc w:val="center"/>
            </w:pPr>
            <w:r>
              <w:t>14</w:t>
            </w:r>
          </w:p>
        </w:tc>
        <w:tc>
          <w:tcPr>
            <w:tcW w:w="1041" w:type="dxa"/>
          </w:tcPr>
          <w:p w:rsidR="00033368" w:rsidRDefault="00F03E9F">
            <w:pPr>
              <w:jc w:val="center"/>
            </w:pPr>
            <w:r>
              <w:t>38,89%</w:t>
            </w:r>
          </w:p>
        </w:tc>
        <w:tc>
          <w:tcPr>
            <w:tcW w:w="376" w:type="dxa"/>
          </w:tcPr>
          <w:p w:rsidR="00033368" w:rsidRDefault="00F03E9F">
            <w:pPr>
              <w:jc w:val="center"/>
            </w:pPr>
            <w:r>
              <w:t>8</w:t>
            </w:r>
          </w:p>
        </w:tc>
        <w:tc>
          <w:tcPr>
            <w:tcW w:w="1042" w:type="dxa"/>
          </w:tcPr>
          <w:p w:rsidR="00033368" w:rsidRDefault="00F03E9F">
            <w:pPr>
              <w:jc w:val="center"/>
            </w:pPr>
            <w:r>
              <w:t>22,22%</w:t>
            </w:r>
          </w:p>
        </w:tc>
      </w:tr>
      <w:tr w:rsidR="00033368" w:rsidTr="006700F8">
        <w:trPr>
          <w:jc w:val="center"/>
        </w:trPr>
        <w:tc>
          <w:tcPr>
            <w:tcW w:w="2124" w:type="dxa"/>
            <w:gridSpan w:val="2"/>
          </w:tcPr>
          <w:p w:rsidR="00033368" w:rsidRDefault="00F03E9F">
            <w:pPr>
              <w:jc w:val="center"/>
            </w:pPr>
            <w:r>
              <w:t>Rata-rata</w:t>
            </w:r>
          </w:p>
        </w:tc>
        <w:tc>
          <w:tcPr>
            <w:tcW w:w="1276" w:type="dxa"/>
            <w:gridSpan w:val="2"/>
          </w:tcPr>
          <w:p w:rsidR="00033368" w:rsidRDefault="00F03E9F">
            <w:pPr>
              <w:jc w:val="center"/>
            </w:pPr>
            <w:r>
              <w:t>48,83</w:t>
            </w:r>
          </w:p>
        </w:tc>
        <w:tc>
          <w:tcPr>
            <w:tcW w:w="1417" w:type="dxa"/>
            <w:gridSpan w:val="2"/>
          </w:tcPr>
          <w:p w:rsidR="00033368" w:rsidRDefault="00F03E9F">
            <w:pPr>
              <w:jc w:val="center"/>
            </w:pPr>
            <w:r>
              <w:t>60,06</w:t>
            </w:r>
          </w:p>
        </w:tc>
        <w:tc>
          <w:tcPr>
            <w:tcW w:w="1418" w:type="dxa"/>
            <w:gridSpan w:val="2"/>
          </w:tcPr>
          <w:p w:rsidR="00033368" w:rsidRDefault="00F03E9F">
            <w:pPr>
              <w:jc w:val="center"/>
            </w:pPr>
            <w:r>
              <w:t>71,22</w:t>
            </w:r>
          </w:p>
        </w:tc>
      </w:tr>
      <w:tr w:rsidR="00033368" w:rsidTr="006700F8">
        <w:trPr>
          <w:jc w:val="center"/>
        </w:trPr>
        <w:tc>
          <w:tcPr>
            <w:tcW w:w="2124" w:type="dxa"/>
            <w:gridSpan w:val="2"/>
          </w:tcPr>
          <w:p w:rsidR="00033368" w:rsidRDefault="00F03E9F">
            <w:pPr>
              <w:jc w:val="center"/>
            </w:pPr>
            <w:r>
              <w:t>Maksimum</w:t>
            </w:r>
          </w:p>
        </w:tc>
        <w:tc>
          <w:tcPr>
            <w:tcW w:w="1276" w:type="dxa"/>
            <w:gridSpan w:val="2"/>
          </w:tcPr>
          <w:p w:rsidR="00033368" w:rsidRDefault="00F03E9F">
            <w:pPr>
              <w:jc w:val="center"/>
            </w:pPr>
            <w:r>
              <w:t>78</w:t>
            </w:r>
          </w:p>
        </w:tc>
        <w:tc>
          <w:tcPr>
            <w:tcW w:w="1417" w:type="dxa"/>
            <w:gridSpan w:val="2"/>
          </w:tcPr>
          <w:p w:rsidR="00033368" w:rsidRDefault="00F03E9F">
            <w:pPr>
              <w:jc w:val="center"/>
            </w:pPr>
            <w:r>
              <w:t>90</w:t>
            </w:r>
          </w:p>
        </w:tc>
        <w:tc>
          <w:tcPr>
            <w:tcW w:w="1418" w:type="dxa"/>
            <w:gridSpan w:val="2"/>
          </w:tcPr>
          <w:p w:rsidR="00033368" w:rsidRDefault="00F03E9F">
            <w:pPr>
              <w:jc w:val="center"/>
            </w:pPr>
            <w:r>
              <w:t>90</w:t>
            </w:r>
          </w:p>
        </w:tc>
      </w:tr>
      <w:tr w:rsidR="00033368" w:rsidTr="006700F8">
        <w:trPr>
          <w:jc w:val="center"/>
        </w:trPr>
        <w:tc>
          <w:tcPr>
            <w:tcW w:w="2124" w:type="dxa"/>
            <w:gridSpan w:val="2"/>
          </w:tcPr>
          <w:p w:rsidR="00033368" w:rsidRDefault="00F03E9F">
            <w:pPr>
              <w:jc w:val="center"/>
            </w:pPr>
            <w:r>
              <w:t>Minimum</w:t>
            </w:r>
          </w:p>
        </w:tc>
        <w:tc>
          <w:tcPr>
            <w:tcW w:w="1276" w:type="dxa"/>
            <w:gridSpan w:val="2"/>
          </w:tcPr>
          <w:p w:rsidR="00033368" w:rsidRDefault="00F03E9F">
            <w:pPr>
              <w:jc w:val="center"/>
            </w:pPr>
            <w:r>
              <w:t>10</w:t>
            </w:r>
          </w:p>
        </w:tc>
        <w:tc>
          <w:tcPr>
            <w:tcW w:w="1417" w:type="dxa"/>
            <w:gridSpan w:val="2"/>
          </w:tcPr>
          <w:p w:rsidR="00033368" w:rsidRDefault="00F03E9F">
            <w:pPr>
              <w:jc w:val="center"/>
            </w:pPr>
            <w:r>
              <w:t>24</w:t>
            </w:r>
          </w:p>
        </w:tc>
        <w:tc>
          <w:tcPr>
            <w:tcW w:w="1418" w:type="dxa"/>
            <w:gridSpan w:val="2"/>
          </w:tcPr>
          <w:p w:rsidR="00033368" w:rsidRDefault="00F03E9F">
            <w:pPr>
              <w:jc w:val="center"/>
            </w:pPr>
            <w:r>
              <w:t>38</w:t>
            </w:r>
          </w:p>
        </w:tc>
      </w:tr>
    </w:tbl>
    <w:p w:rsidR="005243C9" w:rsidRDefault="005243C9">
      <w:pPr>
        <w:jc w:val="both"/>
        <w:sectPr w:rsidR="005243C9" w:rsidSect="00C217C2">
          <w:type w:val="continuous"/>
          <w:pgSz w:w="11907" w:h="16839"/>
          <w:pgMar w:top="720" w:right="720" w:bottom="720" w:left="720" w:header="284" w:footer="720" w:gutter="0"/>
          <w:pgNumType w:start="413"/>
          <w:cols w:space="720"/>
          <w:docGrid w:linePitch="326"/>
        </w:sectPr>
      </w:pPr>
    </w:p>
    <w:p w:rsidR="00033368" w:rsidRDefault="00033368">
      <w:pPr>
        <w:jc w:val="both"/>
      </w:pPr>
    </w:p>
    <w:p w:rsidR="00033368" w:rsidRDefault="00F03E9F">
      <w:pPr>
        <w:ind w:firstLine="720"/>
        <w:jc w:val="both"/>
      </w:pPr>
      <w:r>
        <w:t xml:space="preserve">Tabel 4.4 diatas menunjukkan bahwa tingkat ketuntasan hasil belajar siswa dari mulai pra siklus sampai dengan siklus II mengalami peningkatan. Pada saat pra siklus terdapat 9 siswa (25%) yang tuntas, pada siklus I menjadi 22 siswa (61,11%) yang tuntas, dan pada siklus II juga terjadi peningkatan menjadi 28 siswa (77,78%) yang tuntas. Sedangkan siswa yang belum tuntas pada saat pra siklus adalah sebanyak 27 siswa (75%) tidak tuntas, pada siklus I menurun menjadi 14 siswa (38,89%) yang tidak tuntas, dan pada siklus II juga mengalami penurunan menjadi 8 siswa (22,22%) yang tidak tuntas. Dari hasil yang diperoleh diketahui bahwa penerapan model pembelajaran </w:t>
      </w:r>
      <w:r>
        <w:rPr>
          <w:i/>
        </w:rPr>
        <w:t xml:space="preserve">Problem-based Learning </w:t>
      </w:r>
      <w:r>
        <w:t>(PbL) berhasil. Hal ini diperkuat dari diagram berikut:</w:t>
      </w:r>
    </w:p>
    <w:p w:rsidR="00033368" w:rsidRDefault="00F03E9F">
      <w:pPr>
        <w:jc w:val="both"/>
      </w:pPr>
      <w:r>
        <w:rPr>
          <w:noProof/>
          <w:lang w:val="id-ID"/>
        </w:rPr>
        <w:drawing>
          <wp:inline distT="0" distB="0" distL="0" distR="0">
            <wp:extent cx="2686050" cy="2428875"/>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2686050" cy="2428875"/>
                    </a:xfrm>
                    <a:prstGeom prst="rect">
                      <a:avLst/>
                    </a:prstGeom>
                    <a:ln/>
                  </pic:spPr>
                </pic:pic>
              </a:graphicData>
            </a:graphic>
          </wp:inline>
        </w:drawing>
      </w:r>
    </w:p>
    <w:p w:rsidR="00033368" w:rsidRDefault="00F03E9F">
      <w:pPr>
        <w:jc w:val="center"/>
        <w:rPr>
          <w:b/>
          <w:sz w:val="22"/>
          <w:szCs w:val="22"/>
        </w:rPr>
      </w:pPr>
      <w:r>
        <w:rPr>
          <w:b/>
          <w:sz w:val="22"/>
          <w:szCs w:val="22"/>
        </w:rPr>
        <w:t>Gambar 4.3 Diagram batang perbandingan tingkat ketuntasan hasil belajar pra siklus, siklus I, dan siklus II</w:t>
      </w:r>
    </w:p>
    <w:p w:rsidR="00033368" w:rsidRDefault="00F03E9F">
      <w:pPr>
        <w:ind w:firstLine="720"/>
        <w:jc w:val="both"/>
      </w:pPr>
      <w:r>
        <w:t xml:space="preserve">Diagram diatas menunjukkan bahwa banyak siswa yang mencapai ketuntasan pada pra siklus sampai dengan siklus II mengalami peningkatan. </w:t>
      </w:r>
      <w:r>
        <w:t>Pada pra siklus ke siklus I peningkatannya dari 9 siswa menjadi 22 siswa atau sebanyak 13 siswa (36,11%) meningkat, dari siklus I ke siklus II dari 22 siswa ke 28 siswa atau sebanyak 6 siswa (16,67%) mengalami peningkatan. Perbandingan persentase jumlah ketuntasan hasil belajar Matematika pada pra siklus, siklus I, dan siklus II dapat dilihat pada gambar berikut:</w:t>
      </w:r>
    </w:p>
    <w:p w:rsidR="00033368" w:rsidRDefault="00F03E9F">
      <w:pPr>
        <w:ind w:firstLine="720"/>
        <w:jc w:val="both"/>
      </w:pPr>
      <w:r>
        <w:t>Selain dari perolehan hasil belajar siswa yang meningkatkan perolehan nilai rata-rata kelas siswa juga meningkat yaitu pada pra siklus adalah 48,83, pada siklus I meningkat menjadi 60,06, dan pada siklus II meningkat lagi menjadi 77,22. Hasil perolehan rata-rata siswa juga dapat dilihat pada gambar grafik perbandingan dibawah ini.</w:t>
      </w:r>
    </w:p>
    <w:p w:rsidR="00033368" w:rsidRDefault="00F03E9F">
      <w:pPr>
        <w:jc w:val="both"/>
      </w:pPr>
      <w:r>
        <w:rPr>
          <w:noProof/>
          <w:lang w:val="id-ID"/>
        </w:rPr>
        <w:drawing>
          <wp:inline distT="0" distB="0" distL="0" distR="0">
            <wp:extent cx="2609850" cy="2105025"/>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2609850" cy="2105025"/>
                    </a:xfrm>
                    <a:prstGeom prst="rect">
                      <a:avLst/>
                    </a:prstGeom>
                    <a:ln/>
                  </pic:spPr>
                </pic:pic>
              </a:graphicData>
            </a:graphic>
          </wp:inline>
        </w:drawing>
      </w:r>
    </w:p>
    <w:p w:rsidR="00033368" w:rsidRDefault="00F03E9F">
      <w:pPr>
        <w:jc w:val="center"/>
        <w:rPr>
          <w:b/>
          <w:sz w:val="22"/>
          <w:szCs w:val="22"/>
        </w:rPr>
      </w:pPr>
      <w:r>
        <w:rPr>
          <w:b/>
          <w:sz w:val="22"/>
          <w:szCs w:val="22"/>
        </w:rPr>
        <w:t>Gambar 4.4 Grafik perbandingan rata-rata hasil belajar Matematika pada pra siklus, siklus I, dan siklus II</w:t>
      </w:r>
    </w:p>
    <w:p w:rsidR="00033368" w:rsidRDefault="00033368">
      <w:pPr>
        <w:jc w:val="center"/>
        <w:rPr>
          <w:b/>
        </w:rPr>
      </w:pPr>
    </w:p>
    <w:p w:rsidR="00033368" w:rsidRDefault="00F03E9F">
      <w:pPr>
        <w:ind w:firstLine="567"/>
        <w:jc w:val="both"/>
      </w:pPr>
      <w:r>
        <w:t xml:space="preserve">Berdasarkan hasil analisis penelitian dimana peneliti menggunakan model pembelajaran </w:t>
      </w:r>
      <w:r>
        <w:rPr>
          <w:i/>
        </w:rPr>
        <w:t xml:space="preserve">Problem-based Learning </w:t>
      </w:r>
      <w:r>
        <w:t xml:space="preserve">(PbL) dimana model ini menekankan pada masalah kehidupan sehari-hari, peneliti mencoba </w:t>
      </w:r>
      <w:r>
        <w:lastRenderedPageBreak/>
        <w:t>menerapkannya pada proses pembelajaran dengan bantuan media yang dapat digunakan siswa untuk menemukan konsep volume bangun ruang. Pada setiap pertemuan peneliti mencoba untuk menerapkan setiap sintaks PbL yang meliputi 5 tahap.Langkah-langkah tersebut diterapkan pada 2 siklus yang mana setiap siklus terdiri dari 3 kali pertemuan. Berdasarkan langkah-langkah model pembelajaran PbL tersebut mampu meningkatkan kemampuan berpikir kritis siswa, karena secara tidak langsung siswa dilatih untuk memecahkan suatu soal dalam kehidupan nyata.</w:t>
      </w:r>
    </w:p>
    <w:p w:rsidR="00033368" w:rsidRDefault="00F03E9F">
      <w:pPr>
        <w:ind w:firstLine="567"/>
        <w:jc w:val="both"/>
      </w:pPr>
      <w:r>
        <w:t>Pada awal pertemuan peneliti merasa kesulitan untuk menerapkan langkah-langkah PbL dikarenakan siswa masih cenderung sibuk atau ramai sendiri sehingga tidak menarik antusias siswa dalam belajar. Tapi peneliti sedikit demi sedikit mampu melakukan pendekatan terhadap siswa baik individu maupun kelompok, melibatkan siswa dalam penggunaan media juga sangat berpengaruh dimana itu dapat memupuk keberanian siswa untuk berpendapat atau memberikan tanggapan. Pengorganisasian siswa dalam kelompok juga sangat berpengaruh karena itu menentukan kelompok itu akan bekerja secara maksimal atau tidak.</w:t>
      </w:r>
    </w:p>
    <w:p w:rsidR="00033368" w:rsidRDefault="00F03E9F">
      <w:pPr>
        <w:ind w:firstLine="567"/>
        <w:jc w:val="both"/>
      </w:pPr>
      <w:r>
        <w:t xml:space="preserve">Penggunaan model pembelajaran PbL juga meningkatkan kemampuan berpikir kritis siswa, berdasarkan hasil analisis penelitian yang telah dilakukan pada siklus I dan siklus II didapatkan hasil bahwa terjadi peningkatan kemampuan berpikir kritis siswa kelas V SDN Kecandran 01 ketika mengikuti pelajaran.Aktivitas-aktivitas  ini  membutuhkan pemikiran yang mendalam, disiplin, dan logis agar dapat menghasilkan keputusan yang tepat. Diharapkan dengan meningkatnya kemampuan berpikir kritis siswa dapat meningkatkan kemampuan dalam menyelesaikan soal matematika. </w:t>
      </w:r>
    </w:p>
    <w:p w:rsidR="00033368" w:rsidRDefault="00F03E9F">
      <w:pPr>
        <w:ind w:firstLine="567"/>
        <w:jc w:val="both"/>
      </w:pPr>
      <w:r>
        <w:t xml:space="preserve">Pada penelitian ini tidak hanya kemampuan berpikir kritis siswa yang meningkat tapi juga hasil belajar matematika siswa mengalami peningkatan, hal ini didapatkan berdasarkan hasil analisis penelitian yang sudah dilakukan, peningkatan itu terjadi dari pra siklus, siklus I dan siklus II. . Pada saat pra siklus terdapat 9 siswa (25%) yang tuntas, pada siklus I menjadi 22 siswa (61,11%) yang tuntas, dan pada siklus II juga terjadi peningkatan menjadi 28 siswa (77,78%) yang tuntas. Sedangkan siswa yang belum tuntas pada saat pra siklus adalah sebanyak 27 siswa (75%) tidak tuntas, pada siklus I menurun menjadi 14 siswa (38,89%) yang tidak </w:t>
      </w:r>
      <w:r>
        <w:t xml:space="preserve">tuntas, dan pada siklus II juga mengalami penurunan menjadi 8 siswa (22,22%) yang tidak tuntas. Dari hasil yang diperoleh diketahui bahwa penerapan model pembelajaran </w:t>
      </w:r>
      <w:r>
        <w:rPr>
          <w:i/>
        </w:rPr>
        <w:t xml:space="preserve">Problem-based Learning </w:t>
      </w:r>
      <w:r>
        <w:t>(PbL) dalam pembelajaran matematika berhasil karena sudah mengalami peningkatan. Penelitian ini sesuai dengan pendapat Mita (Puspita, Slameto, &amp; Setyaningtyas, 2018) yang menyatakan bahwa model Problem-based Learning dapat meningkatkan hasil belajar Matematika siswa.</w:t>
      </w:r>
    </w:p>
    <w:p w:rsidR="00033368" w:rsidRDefault="00F03E9F">
      <w:pPr>
        <w:ind w:firstLine="567"/>
        <w:jc w:val="both"/>
      </w:pPr>
      <w:r>
        <w:t>Penelitian ini semakin melengkapi dan memperkuat penelitian terdahulu yang dilakukan oleh Anastasia (Asriningtyas dkk., 2018), dengan judul “Penerapan Model Pembelajaran Problem Based Learning Untuk Meningkatkan Kemampuan  Berpikir Kritis Dan Hasil Belajar  Matematika Siswa Kelas 4 Sd”. Hasil penelitian menunjukkan bahwa penggunaan model pembelajaran Problem Based Learning dapat meningkatkan kemampuan berpikir kritis dan hasil belajar dalam menyelesaikan soal cerita pada mata pelajaran  matematika  di  kelas  4  SD  Negeri  Suruh  01.  Hal  tersebut  dapat  dibuktikan  dari  meningkatnya kemampuan  berpikir  kritis  siswa  dari  kondisi  awal  (pra  siklus)  yaitu  60,82  (tidak  kritis)  menjadi  74,21 (cukup  kritis)  pada  kondisi  akhir  siklus  II.  Peningkatan  juga  terjadi  pada  hasil  belajar  siswa  dari  nilai  rata-rata hasil belajar pada kondisi awal 61,85 meningkat pada siklus I menjadi 69 dan pada siklus II menjadi 80. Persentase  jumlah siswa  yang  mencapai  KKM  meningkat  dari  kondisi  awal  44,84%,  meningkat  menjadi 69,44% pada evaluasi siklus I dan menjadi 88,89% pada evaluasi siklus II. Hal ini menunjukan Model PBL efektif untuk meningkatkan kemampuan berpikir kritis dan hasil belajar matematika.</w:t>
      </w:r>
    </w:p>
    <w:p w:rsidR="00033368" w:rsidRDefault="00F03E9F">
      <w:pPr>
        <w:ind w:firstLine="567"/>
        <w:jc w:val="both"/>
      </w:pPr>
      <w:r>
        <w:t xml:space="preserve">Hasil ini juga sejalan dengan penelitian Eunice Widyanti Setyaningtas dkk (Fatimah, Slameto, &amp; Setyaningtyas, 2018), dengan judul “Peningkatan Hasil Belajar Dan Keterampilan Pemecahan Masalah Matematika Melalui Model Problem Based Learning (PBL) Berbantuan Kotak Hitam Putih”. Hasil penelitian menunjukkan bahwa terjadi peningkatan hasil belajar kognitif dari 71,42% meningkat menjadi 89,29% untuk itu terjadi peningkatan sebesar 17,87%. Hasil belajar keterampilan pemecahan masalah matematika dari 70,86% menjadi </w:t>
      </w:r>
      <w:r>
        <w:lastRenderedPageBreak/>
        <w:t>90,28% dan hasil belajar afektif terjadi peningkatan pada perilaku siswa yang lebih baik, pola pikir siswa menjadi lebih berkembang, siswa mampu bekerjasama dalam pemecahan masalah dan lebih berani bertanya serta mengungkapkan gagasanya. Jadi dapat disimpulkan bahwa penerapan model pembelajaran Problem Based Learning (PBL) berbantuan kotak hitam putih dapat meningkatkan hasil belajar dan keterampilan pemecahan masalah matematika.</w:t>
      </w:r>
    </w:p>
    <w:p w:rsidR="00033368" w:rsidRDefault="00F03E9F">
      <w:pPr>
        <w:numPr>
          <w:ilvl w:val="0"/>
          <w:numId w:val="1"/>
        </w:numPr>
        <w:pBdr>
          <w:top w:val="nil"/>
          <w:left w:val="nil"/>
          <w:bottom w:val="nil"/>
          <w:right w:val="nil"/>
          <w:between w:val="nil"/>
        </w:pBdr>
        <w:ind w:left="284" w:hanging="284"/>
        <w:rPr>
          <w:b/>
          <w:color w:val="000000"/>
        </w:rPr>
      </w:pPr>
      <w:r>
        <w:rPr>
          <w:b/>
          <w:color w:val="000000"/>
        </w:rPr>
        <w:t>SIMPULAN</w:t>
      </w:r>
    </w:p>
    <w:p w:rsidR="00033368" w:rsidRDefault="00F03E9F">
      <w:pPr>
        <w:ind w:firstLine="567"/>
        <w:jc w:val="both"/>
      </w:pPr>
      <w:r>
        <w:t>Berdasarkan hasil penelitian dan pembahasan, maka dapat disimpulkan bahwa pembelajaran Matematika menggunakan model pembelajaran PbL dapat meningkatkan kemampuan berpikir kritis dan hasil belajar Matematika siswa kelas V SD Negeri Kecandran 01 Salatiga. Hal ini dibuktikan dengan adanya peningkatan dari pra siklus, siklus I, dan siklus II berdasarkan kriteria berpikir kritis dan ketuntasan hasil belajar. Diperoleh hasil belajar siswa yang meningkatkan, perolehan nilai rata-rata kelas siswa meningkat yaitu pada pra siklus adalah 48,83, pada siklus I meningkat menjadi 60,06, dan pada siklus II meningkat lagi menjadi 77,22. Begitu juga persentase ketuntasan siswa dari pra siklus 25% meningkat pada siklus I menjadi 61,11% kemudian dari siklus I meningkat pada siklus II menjadi 77,78%.</w:t>
      </w:r>
    </w:p>
    <w:p w:rsidR="00033368" w:rsidRDefault="00F03E9F">
      <w:pPr>
        <w:ind w:firstLine="567"/>
        <w:jc w:val="both"/>
      </w:pPr>
      <w:r>
        <w:t>Sedangkan untuk kemampuan berpikir kritis siswa menunjukkan bahwa tingkat kemampuan berpikir kritis siswa dapat melihat  mulai dari Pra Siklus terdapat 4 siswa yang memiliki kemampuan berpikir kritis tinggi atau 11,11%. Sedangkan pada siklus I terdapat 9 siswa yang memiliki kemampuan berpikir kritis tinggi atau 25%. Sedangkan pada siklus II terdapat 17 siswa yang memiliki kemampuan berpikir kritis tinggi atau 47,22%.</w:t>
      </w:r>
    </w:p>
    <w:p w:rsidR="00033368" w:rsidRDefault="00F03E9F">
      <w:pPr>
        <w:jc w:val="both"/>
        <w:rPr>
          <w:b/>
        </w:rPr>
      </w:pPr>
      <w:r>
        <w:rPr>
          <w:b/>
        </w:rPr>
        <w:t xml:space="preserve">Saran </w:t>
      </w:r>
    </w:p>
    <w:p w:rsidR="00033368" w:rsidRDefault="00F03E9F">
      <w:pPr>
        <w:pBdr>
          <w:top w:val="nil"/>
          <w:left w:val="nil"/>
          <w:bottom w:val="nil"/>
          <w:right w:val="nil"/>
          <w:between w:val="nil"/>
        </w:pBdr>
        <w:jc w:val="both"/>
        <w:rPr>
          <w:color w:val="000000"/>
        </w:rPr>
      </w:pPr>
      <w:r>
        <w:rPr>
          <w:color w:val="000000"/>
        </w:rPr>
        <w:t>Berdasarkan penelitian yang telah dilakukan, maka peneliti memberikan saran untuk bahan pertimbangan bagi peneliti selanjutnya antara lain:</w:t>
      </w:r>
    </w:p>
    <w:p w:rsidR="00033368" w:rsidRDefault="00F03E9F">
      <w:pPr>
        <w:numPr>
          <w:ilvl w:val="0"/>
          <w:numId w:val="2"/>
        </w:numPr>
        <w:pBdr>
          <w:top w:val="nil"/>
          <w:left w:val="nil"/>
          <w:bottom w:val="nil"/>
          <w:right w:val="nil"/>
          <w:between w:val="nil"/>
        </w:pBdr>
        <w:ind w:left="284" w:firstLine="0"/>
        <w:jc w:val="both"/>
        <w:rPr>
          <w:color w:val="000000"/>
        </w:rPr>
      </w:pPr>
      <w:bookmarkStart w:id="1" w:name="_gjdgxs" w:colFirst="0" w:colLast="0"/>
      <w:bookmarkEnd w:id="1"/>
      <w:r>
        <w:rPr>
          <w:color w:val="000000"/>
        </w:rPr>
        <w:t xml:space="preserve">Penelitian selanjutnya, diharapkan dapat mencari </w:t>
      </w:r>
      <w:r>
        <w:t>lebih</w:t>
      </w:r>
      <w:r>
        <w:rPr>
          <w:color w:val="000000"/>
        </w:rPr>
        <w:t xml:space="preserve"> banyak sumber yang berkaitan dengan kemampuan berpikir kritis.</w:t>
      </w:r>
    </w:p>
    <w:p w:rsidR="00033368" w:rsidRDefault="00F03E9F">
      <w:pPr>
        <w:numPr>
          <w:ilvl w:val="0"/>
          <w:numId w:val="2"/>
        </w:numPr>
        <w:pBdr>
          <w:top w:val="nil"/>
          <w:left w:val="nil"/>
          <w:bottom w:val="nil"/>
          <w:right w:val="nil"/>
          <w:between w:val="nil"/>
        </w:pBdr>
        <w:ind w:left="284" w:firstLine="0"/>
        <w:jc w:val="both"/>
        <w:rPr>
          <w:color w:val="000000"/>
        </w:rPr>
      </w:pPr>
      <w:r>
        <w:rPr>
          <w:color w:val="000000"/>
        </w:rPr>
        <w:t xml:space="preserve">Lebih mempertimbangkan waktu dalam pelaksanaan kegiatan pembelajaran </w:t>
      </w:r>
      <w:r>
        <w:t>di kelas</w:t>
      </w:r>
      <w:r>
        <w:rPr>
          <w:color w:val="000000"/>
        </w:rPr>
        <w:t xml:space="preserve"> sehingga siswa lebih memahami materi yang dipelajari agar hasil belajar dapat meningkat.</w:t>
      </w:r>
    </w:p>
    <w:p w:rsidR="00033368" w:rsidRDefault="00F03E9F">
      <w:pPr>
        <w:numPr>
          <w:ilvl w:val="0"/>
          <w:numId w:val="2"/>
        </w:numPr>
        <w:pBdr>
          <w:top w:val="nil"/>
          <w:left w:val="nil"/>
          <w:bottom w:val="nil"/>
          <w:right w:val="nil"/>
          <w:between w:val="nil"/>
        </w:pBdr>
        <w:ind w:left="284" w:firstLine="0"/>
        <w:jc w:val="both"/>
        <w:rPr>
          <w:color w:val="000000"/>
        </w:rPr>
      </w:pPr>
      <w:r>
        <w:rPr>
          <w:color w:val="000000"/>
        </w:rPr>
        <w:t xml:space="preserve">Selain itu perhatikan lagi sintaks PbL, apalagi pada tahap </w:t>
      </w:r>
      <w:r>
        <w:t>pembimbingan</w:t>
      </w:r>
      <w:r>
        <w:rPr>
          <w:color w:val="000000"/>
        </w:rPr>
        <w:t xml:space="preserve"> siswa secara kelompok, oleh karena itu lakukan pembagian </w:t>
      </w:r>
      <w:r>
        <w:rPr>
          <w:color w:val="000000"/>
        </w:rPr>
        <w:t>kelompok secara heterogen dimana anggota kelompok harus merata yang mewakili bagian dalam hal kinerja akademik, jenis kelamin, dan etnis.</w:t>
      </w:r>
    </w:p>
    <w:p w:rsidR="00033368" w:rsidRDefault="00033368"/>
    <w:p w:rsidR="00033368" w:rsidRDefault="00F03E9F">
      <w:pPr>
        <w:pBdr>
          <w:top w:val="nil"/>
          <w:left w:val="nil"/>
          <w:bottom w:val="nil"/>
          <w:right w:val="nil"/>
          <w:between w:val="nil"/>
        </w:pBdr>
        <w:jc w:val="center"/>
        <w:rPr>
          <w:b/>
          <w:color w:val="000000"/>
        </w:rPr>
      </w:pPr>
      <w:r>
        <w:rPr>
          <w:b/>
          <w:color w:val="000000"/>
        </w:rPr>
        <w:t>DAFTAR PUSTAKA</w:t>
      </w:r>
    </w:p>
    <w:p w:rsidR="00033368" w:rsidRDefault="00F03E9F">
      <w:pPr>
        <w:pBdr>
          <w:top w:val="nil"/>
          <w:left w:val="nil"/>
          <w:bottom w:val="nil"/>
          <w:right w:val="nil"/>
          <w:between w:val="nil"/>
        </w:pBdr>
        <w:ind w:left="720" w:hanging="720"/>
        <w:jc w:val="both"/>
        <w:rPr>
          <w:color w:val="000000"/>
        </w:rPr>
      </w:pPr>
      <w:r>
        <w:rPr>
          <w:color w:val="000000"/>
        </w:rPr>
        <w:t xml:space="preserve">Adinda, A. (2016). Berpikir Kritis dalam Pembelajaran Matematika. </w:t>
      </w:r>
      <w:r>
        <w:rPr>
          <w:i/>
          <w:color w:val="000000"/>
        </w:rPr>
        <w:t>LOGARITMA: Jurnal Ilmu-ilmu Kependidikan dan Sains</w:t>
      </w:r>
      <w:r>
        <w:rPr>
          <w:color w:val="000000"/>
        </w:rPr>
        <w:t xml:space="preserve">, </w:t>
      </w:r>
      <w:r>
        <w:rPr>
          <w:i/>
          <w:color w:val="000000"/>
        </w:rPr>
        <w:t>4</w:t>
      </w:r>
      <w:r>
        <w:rPr>
          <w:color w:val="000000"/>
        </w:rPr>
        <w:t>(1), 125–138.</w:t>
      </w:r>
    </w:p>
    <w:p w:rsidR="00033368" w:rsidRDefault="00F03E9F">
      <w:pPr>
        <w:pBdr>
          <w:top w:val="nil"/>
          <w:left w:val="nil"/>
          <w:bottom w:val="nil"/>
          <w:right w:val="nil"/>
          <w:between w:val="nil"/>
        </w:pBdr>
        <w:ind w:left="720" w:hanging="720"/>
        <w:jc w:val="both"/>
        <w:rPr>
          <w:color w:val="000000"/>
        </w:rPr>
      </w:pPr>
      <w:r>
        <w:rPr>
          <w:color w:val="000000"/>
        </w:rPr>
        <w:t xml:space="preserve">Asriningtyas, A. N., Kristin, F., &amp; Anugraheni, I. (2018). Penerapan Model Pembelajaran Problem Based Learning Untuk Meningkatkan Kemampuan Berpikir Kritis Dan Hasil Belajar Matematika Siswa Kelas 4 Sd. </w:t>
      </w:r>
      <w:r>
        <w:rPr>
          <w:i/>
          <w:color w:val="000000"/>
        </w:rPr>
        <w:t>JIPMat</w:t>
      </w:r>
      <w:r>
        <w:rPr>
          <w:color w:val="000000"/>
        </w:rPr>
        <w:t xml:space="preserve">, </w:t>
      </w:r>
      <w:r>
        <w:rPr>
          <w:i/>
          <w:color w:val="000000"/>
        </w:rPr>
        <w:t>3</w:t>
      </w:r>
      <w:r>
        <w:rPr>
          <w:color w:val="000000"/>
        </w:rPr>
        <w:t xml:space="preserve">(1). </w:t>
      </w:r>
    </w:p>
    <w:p w:rsidR="00033368" w:rsidRDefault="00F03E9F">
      <w:pPr>
        <w:pBdr>
          <w:top w:val="nil"/>
          <w:left w:val="nil"/>
          <w:bottom w:val="nil"/>
          <w:right w:val="nil"/>
          <w:between w:val="nil"/>
        </w:pBdr>
        <w:ind w:left="720" w:hanging="720"/>
        <w:jc w:val="both"/>
        <w:rPr>
          <w:color w:val="000000"/>
        </w:rPr>
      </w:pPr>
      <w:r>
        <w:rPr>
          <w:color w:val="000000"/>
        </w:rPr>
        <w:t xml:space="preserve">Christina, L. V., &amp; Kristin, F. (2016). Efektivitas Model Pembelajaran Tipe Group Investigation (GI) dan Cooperative Integrated Reading And Composition (CIRC) Dalam Meningkatkan Kreativitas Berpikir Kritis dan Hasil Belajar IPS Siswa Kelas 4. </w:t>
      </w:r>
      <w:r>
        <w:rPr>
          <w:i/>
          <w:color w:val="000000"/>
        </w:rPr>
        <w:t>Scholaria: Jurnal Pendidikan dan Kebudayaan</w:t>
      </w:r>
      <w:r>
        <w:rPr>
          <w:color w:val="000000"/>
        </w:rPr>
        <w:t xml:space="preserve">, </w:t>
      </w:r>
      <w:r>
        <w:rPr>
          <w:i/>
          <w:color w:val="000000"/>
        </w:rPr>
        <w:t>6</w:t>
      </w:r>
      <w:r>
        <w:rPr>
          <w:color w:val="000000"/>
        </w:rPr>
        <w:t>(3), 217–230.</w:t>
      </w:r>
    </w:p>
    <w:p w:rsidR="00033368" w:rsidRDefault="00F03E9F">
      <w:pPr>
        <w:pBdr>
          <w:top w:val="nil"/>
          <w:left w:val="nil"/>
          <w:bottom w:val="nil"/>
          <w:right w:val="nil"/>
          <w:between w:val="nil"/>
        </w:pBdr>
        <w:ind w:left="720" w:hanging="720"/>
        <w:jc w:val="both"/>
        <w:rPr>
          <w:color w:val="000000"/>
        </w:rPr>
      </w:pPr>
      <w:r>
        <w:rPr>
          <w:color w:val="000000"/>
        </w:rPr>
        <w:t xml:space="preserve">Fathurrohman, M. (2015). Model-Model Pembelajaran. </w:t>
      </w:r>
      <w:r>
        <w:rPr>
          <w:i/>
          <w:color w:val="000000"/>
        </w:rPr>
        <w:t xml:space="preserve">Universitas Negeri Yogyakarta. Jogjakarta: Ar-Ruzz Media. </w:t>
      </w:r>
    </w:p>
    <w:p w:rsidR="00033368" w:rsidRDefault="00F03E9F">
      <w:pPr>
        <w:pBdr>
          <w:top w:val="nil"/>
          <w:left w:val="nil"/>
          <w:bottom w:val="nil"/>
          <w:right w:val="nil"/>
          <w:between w:val="nil"/>
        </w:pBdr>
        <w:ind w:left="720" w:hanging="720"/>
        <w:jc w:val="both"/>
        <w:rPr>
          <w:color w:val="000000"/>
        </w:rPr>
      </w:pPr>
      <w:r>
        <w:rPr>
          <w:color w:val="000000"/>
        </w:rPr>
        <w:t xml:space="preserve">Fatimah, W., Slameto, S., &amp; Setyaningtyas, E. W. (2018). Peningkatan Hasil Belajar Dan Keterampilan Pemecahan Masalah Matematika Melalui Model Problem Based Learning (Pbl) Berbantuan Kotak Hitam Putih. </w:t>
      </w:r>
      <w:r>
        <w:rPr>
          <w:i/>
          <w:color w:val="000000"/>
        </w:rPr>
        <w:t>Kalam Cendekia Pgsd Kebumen</w:t>
      </w:r>
      <w:r>
        <w:rPr>
          <w:color w:val="000000"/>
        </w:rPr>
        <w:t xml:space="preserve">, </w:t>
      </w:r>
      <w:r>
        <w:rPr>
          <w:i/>
          <w:color w:val="000000"/>
        </w:rPr>
        <w:t>6</w:t>
      </w:r>
      <w:r>
        <w:rPr>
          <w:color w:val="000000"/>
        </w:rPr>
        <w:t>(2.1).</w:t>
      </w:r>
    </w:p>
    <w:p w:rsidR="00033368" w:rsidRDefault="00F03E9F">
      <w:pPr>
        <w:pBdr>
          <w:top w:val="nil"/>
          <w:left w:val="nil"/>
          <w:bottom w:val="nil"/>
          <w:right w:val="nil"/>
          <w:between w:val="nil"/>
        </w:pBdr>
        <w:ind w:left="720" w:hanging="720"/>
        <w:jc w:val="both"/>
        <w:rPr>
          <w:color w:val="000000"/>
        </w:rPr>
      </w:pPr>
      <w:r>
        <w:rPr>
          <w:color w:val="000000"/>
        </w:rPr>
        <w:t xml:space="preserve">Hamdayama, J. (2014). Model dan metode pembelajaran kreatif dan berkarakter. </w:t>
      </w:r>
      <w:r>
        <w:rPr>
          <w:i/>
          <w:color w:val="000000"/>
        </w:rPr>
        <w:t>Bogor: Ghalia Indonesia</w:t>
      </w:r>
      <w:r>
        <w:rPr>
          <w:color w:val="000000"/>
        </w:rPr>
        <w:t>.</w:t>
      </w:r>
    </w:p>
    <w:p w:rsidR="00033368" w:rsidRDefault="00F03E9F">
      <w:pPr>
        <w:pBdr>
          <w:top w:val="nil"/>
          <w:left w:val="nil"/>
          <w:bottom w:val="nil"/>
          <w:right w:val="nil"/>
          <w:between w:val="nil"/>
        </w:pBdr>
        <w:ind w:left="720" w:hanging="720"/>
        <w:jc w:val="both"/>
        <w:rPr>
          <w:color w:val="000000"/>
        </w:rPr>
      </w:pPr>
      <w:r>
        <w:rPr>
          <w:color w:val="000000"/>
        </w:rPr>
        <w:t xml:space="preserve">Mawardi, M. (2014). Pemberlakuan Kurikulum SD/MI Tahun 2013 dan Implikasinya Terhadap Upaya Memperbaiki Proses Pembelajaran Melalui PTK. </w:t>
      </w:r>
      <w:r>
        <w:rPr>
          <w:i/>
          <w:color w:val="000000"/>
        </w:rPr>
        <w:t>Scholaria: Jurnal Pendidikan dan Kebudayaan</w:t>
      </w:r>
      <w:r>
        <w:rPr>
          <w:color w:val="000000"/>
        </w:rPr>
        <w:t xml:space="preserve">, </w:t>
      </w:r>
      <w:r>
        <w:rPr>
          <w:i/>
          <w:color w:val="000000"/>
        </w:rPr>
        <w:t>4</w:t>
      </w:r>
      <w:r>
        <w:rPr>
          <w:color w:val="000000"/>
        </w:rPr>
        <w:t>(3), 107–121.</w:t>
      </w:r>
    </w:p>
    <w:p w:rsidR="00033368" w:rsidRDefault="00F03E9F">
      <w:pPr>
        <w:pBdr>
          <w:top w:val="nil"/>
          <w:left w:val="nil"/>
          <w:bottom w:val="nil"/>
          <w:right w:val="nil"/>
          <w:between w:val="nil"/>
        </w:pBdr>
        <w:ind w:left="720" w:hanging="720"/>
        <w:jc w:val="both"/>
        <w:rPr>
          <w:color w:val="000000"/>
        </w:rPr>
      </w:pPr>
      <w:r>
        <w:rPr>
          <w:color w:val="000000"/>
        </w:rPr>
        <w:t>Penyusun, T. (2016). Permendikbud No. 21 tahun 2016 Lampiran Tentang Standar Isi Pendidikan Dasar Dan Menengah.</w:t>
      </w:r>
    </w:p>
    <w:p w:rsidR="00033368" w:rsidRDefault="00F03E9F">
      <w:pPr>
        <w:pBdr>
          <w:top w:val="nil"/>
          <w:left w:val="nil"/>
          <w:bottom w:val="nil"/>
          <w:right w:val="nil"/>
          <w:between w:val="nil"/>
        </w:pBdr>
        <w:ind w:left="720" w:hanging="720"/>
        <w:jc w:val="both"/>
        <w:rPr>
          <w:color w:val="000000"/>
        </w:rPr>
      </w:pPr>
      <w:r>
        <w:rPr>
          <w:color w:val="000000"/>
        </w:rPr>
        <w:t xml:space="preserve">Puspita, M., Slameto, S., &amp; Setyaningtyas, E. W. (2018). Peningkatkan Hasil Belajar Matematika Siswa Kelas 4 Sd Melalui Model Pembelajaran Problem Based </w:t>
      </w:r>
      <w:r>
        <w:rPr>
          <w:color w:val="000000"/>
        </w:rPr>
        <w:lastRenderedPageBreak/>
        <w:t xml:space="preserve">Learning. </w:t>
      </w:r>
      <w:r>
        <w:rPr>
          <w:i/>
          <w:color w:val="000000"/>
        </w:rPr>
        <w:t>Justek| Jurnal Sains &amp; Teknologi</w:t>
      </w:r>
      <w:r>
        <w:rPr>
          <w:color w:val="000000"/>
        </w:rPr>
        <w:t xml:space="preserve">, </w:t>
      </w:r>
      <w:r>
        <w:rPr>
          <w:i/>
          <w:color w:val="000000"/>
        </w:rPr>
        <w:t>1</w:t>
      </w:r>
      <w:r>
        <w:rPr>
          <w:color w:val="000000"/>
        </w:rPr>
        <w:t>(1), 120–125.</w:t>
      </w:r>
    </w:p>
    <w:p w:rsidR="00033368" w:rsidRDefault="00F03E9F">
      <w:pPr>
        <w:pBdr>
          <w:top w:val="nil"/>
          <w:left w:val="nil"/>
          <w:bottom w:val="nil"/>
          <w:right w:val="nil"/>
          <w:between w:val="nil"/>
        </w:pBdr>
        <w:ind w:left="720" w:hanging="720"/>
        <w:jc w:val="both"/>
        <w:rPr>
          <w:color w:val="000000"/>
        </w:rPr>
      </w:pPr>
      <w:r>
        <w:rPr>
          <w:color w:val="000000"/>
        </w:rPr>
        <w:t xml:space="preserve">Rusmono. (2014). </w:t>
      </w:r>
      <w:r>
        <w:rPr>
          <w:i/>
          <w:color w:val="000000"/>
        </w:rPr>
        <w:t>Strategi Pembelajaran dengan Problem Based Learning itu perlu</w:t>
      </w:r>
      <w:r>
        <w:rPr>
          <w:color w:val="000000"/>
        </w:rPr>
        <w:t>. Bogor: Ghalia Indonesia.</w:t>
      </w:r>
    </w:p>
    <w:p w:rsidR="00033368" w:rsidRDefault="00F03E9F">
      <w:pPr>
        <w:pBdr>
          <w:top w:val="nil"/>
          <w:left w:val="nil"/>
          <w:bottom w:val="nil"/>
          <w:right w:val="nil"/>
          <w:between w:val="nil"/>
        </w:pBdr>
        <w:ind w:left="720" w:hanging="720"/>
        <w:jc w:val="both"/>
        <w:rPr>
          <w:color w:val="000000"/>
        </w:rPr>
      </w:pPr>
      <w:r>
        <w:rPr>
          <w:color w:val="000000"/>
        </w:rPr>
        <w:t xml:space="preserve">Stobaugh, R. (2013). </w:t>
      </w:r>
      <w:r>
        <w:rPr>
          <w:i/>
          <w:color w:val="000000"/>
        </w:rPr>
        <w:t>Assessing critical thinking in middle and high schools: Meeting the Common Core</w:t>
      </w:r>
      <w:r>
        <w:rPr>
          <w:color w:val="000000"/>
        </w:rPr>
        <w:t>. Routledge.</w:t>
      </w:r>
    </w:p>
    <w:p w:rsidR="00033368" w:rsidRDefault="00F03E9F">
      <w:pPr>
        <w:pBdr>
          <w:top w:val="nil"/>
          <w:left w:val="nil"/>
          <w:bottom w:val="nil"/>
          <w:right w:val="nil"/>
          <w:between w:val="nil"/>
        </w:pBdr>
        <w:ind w:left="720" w:hanging="720"/>
        <w:jc w:val="both"/>
        <w:rPr>
          <w:color w:val="000000"/>
        </w:rPr>
      </w:pPr>
      <w:r>
        <w:rPr>
          <w:color w:val="000000"/>
        </w:rPr>
        <w:t xml:space="preserve">Tilaar, H., Paat, J. P., &amp; Paat, L. (2011). Pedagogik Kritis: Perkembangan, Substansi, dan Perkembangannya di Indonesia. </w:t>
      </w:r>
      <w:r>
        <w:rPr>
          <w:i/>
          <w:color w:val="000000"/>
        </w:rPr>
        <w:t>Jakarta: Rineka Cipta</w:t>
      </w:r>
      <w:r>
        <w:rPr>
          <w:color w:val="000000"/>
        </w:rPr>
        <w:t>.</w:t>
      </w:r>
    </w:p>
    <w:p w:rsidR="00033368" w:rsidRDefault="00F03E9F">
      <w:pPr>
        <w:pBdr>
          <w:top w:val="nil"/>
          <w:left w:val="nil"/>
          <w:bottom w:val="nil"/>
          <w:right w:val="nil"/>
          <w:between w:val="nil"/>
        </w:pBdr>
        <w:ind w:left="720" w:hanging="720"/>
        <w:jc w:val="both"/>
        <w:rPr>
          <w:color w:val="000000"/>
        </w:rPr>
      </w:pPr>
      <w:r>
        <w:rPr>
          <w:color w:val="000000"/>
        </w:rPr>
        <w:t xml:space="preserve">Vitasari, R. (2013). Peningkatan Keaktifan dan Hasil Belajar Matematika Melalui Model Problem Based Learning Siswa Kelas V SD Negeri 5 Kutosari. </w:t>
      </w:r>
      <w:r>
        <w:rPr>
          <w:i/>
          <w:color w:val="000000"/>
        </w:rPr>
        <w:t>Kalam Cendekia PGSD Kebumen</w:t>
      </w:r>
      <w:r>
        <w:rPr>
          <w:color w:val="000000"/>
        </w:rPr>
        <w:t xml:space="preserve">, </w:t>
      </w:r>
      <w:r>
        <w:rPr>
          <w:i/>
          <w:color w:val="000000"/>
        </w:rPr>
        <w:t>4</w:t>
      </w:r>
      <w:r>
        <w:rPr>
          <w:color w:val="000000"/>
        </w:rPr>
        <w:t>(3).</w:t>
      </w:r>
    </w:p>
    <w:p w:rsidR="00033368" w:rsidRDefault="00F03E9F">
      <w:pPr>
        <w:pBdr>
          <w:top w:val="nil"/>
          <w:left w:val="nil"/>
          <w:bottom w:val="nil"/>
          <w:right w:val="nil"/>
          <w:between w:val="nil"/>
        </w:pBdr>
        <w:ind w:left="720" w:hanging="720"/>
        <w:jc w:val="both"/>
        <w:rPr>
          <w:color w:val="000000"/>
        </w:rPr>
      </w:pPr>
      <w:r>
        <w:rPr>
          <w:color w:val="000000"/>
        </w:rPr>
        <w:t xml:space="preserve">Wardoyo, S. M. (2013). Pembelajaran Konstruktivisme. </w:t>
      </w:r>
      <w:r>
        <w:rPr>
          <w:i/>
          <w:color w:val="000000"/>
        </w:rPr>
        <w:t>Bandung: Alfabeta</w:t>
      </w:r>
      <w:r>
        <w:rPr>
          <w:color w:val="000000"/>
        </w:rPr>
        <w:t>.</w:t>
      </w:r>
    </w:p>
    <w:p w:rsidR="00033368" w:rsidRDefault="00033368">
      <w:pPr>
        <w:ind w:left="567" w:hanging="567"/>
        <w:jc w:val="both"/>
      </w:pPr>
    </w:p>
    <w:sectPr w:rsidR="00033368" w:rsidSect="00C217C2">
      <w:type w:val="continuous"/>
      <w:pgSz w:w="11907" w:h="16839"/>
      <w:pgMar w:top="720" w:right="720" w:bottom="720" w:left="720" w:header="284" w:footer="720" w:gutter="0"/>
      <w:pgNumType w:start="413"/>
      <w:cols w:num="2" w:space="720" w:equalWidth="0">
        <w:col w:w="5026" w:space="720"/>
        <w:col w:w="4720" w:space="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45E" w:rsidRDefault="003D345E" w:rsidP="005243C9">
      <w:r>
        <w:separator/>
      </w:r>
    </w:p>
  </w:endnote>
  <w:endnote w:type="continuationSeparator" w:id="0">
    <w:p w:rsidR="003D345E" w:rsidRDefault="003D345E" w:rsidP="0052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ungsuh">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3C9" w:rsidRDefault="005243C9" w:rsidP="005243C9">
    <w:pPr>
      <w:pStyle w:val="Footer"/>
      <w:pBdr>
        <w:top w:val="single" w:sz="4" w:space="1" w:color="D9D9D9" w:themeColor="background1" w:themeShade="D9"/>
      </w:pBdr>
      <w:rPr>
        <w:i/>
        <w:color w:val="808080" w:themeColor="background1" w:themeShade="80"/>
        <w:sz w:val="20"/>
        <w:szCs w:val="20"/>
      </w:rPr>
    </w:pPr>
  </w:p>
  <w:p w:rsidR="00C217C2" w:rsidRPr="005243C9" w:rsidRDefault="00C217C2" w:rsidP="00C217C2">
    <w:pPr>
      <w:pStyle w:val="Footer"/>
      <w:pBdr>
        <w:top w:val="single" w:sz="4" w:space="1" w:color="D9D9D9" w:themeColor="background1" w:themeShade="D9"/>
      </w:pBdr>
      <w:rPr>
        <w:b/>
        <w:i/>
        <w:noProof/>
        <w:color w:val="808080" w:themeColor="background1" w:themeShade="80"/>
        <w:sz w:val="20"/>
        <w:szCs w:val="20"/>
      </w:rPr>
    </w:pPr>
    <w:r w:rsidRPr="00D9482F">
      <w:rPr>
        <w:i/>
        <w:color w:val="808080" w:themeColor="background1" w:themeShade="80"/>
        <w:sz w:val="20"/>
        <w:szCs w:val="20"/>
      </w:rPr>
      <w:fldChar w:fldCharType="begin"/>
    </w:r>
    <w:r w:rsidRPr="00D9482F">
      <w:rPr>
        <w:i/>
        <w:color w:val="808080" w:themeColor="background1" w:themeShade="80"/>
        <w:sz w:val="20"/>
        <w:szCs w:val="20"/>
      </w:rPr>
      <w:instrText xml:space="preserve"> PAGE   \* MERGEFORMAT </w:instrText>
    </w:r>
    <w:r w:rsidRPr="00D9482F">
      <w:rPr>
        <w:i/>
        <w:color w:val="808080" w:themeColor="background1" w:themeShade="80"/>
        <w:sz w:val="20"/>
        <w:szCs w:val="20"/>
      </w:rPr>
      <w:fldChar w:fldCharType="separate"/>
    </w:r>
    <w:r w:rsidR="004B0ECB">
      <w:rPr>
        <w:i/>
        <w:noProof/>
        <w:color w:val="808080" w:themeColor="background1" w:themeShade="80"/>
        <w:sz w:val="20"/>
        <w:szCs w:val="20"/>
      </w:rPr>
      <w:t>409</w:t>
    </w:r>
    <w:r w:rsidRPr="00D9482F">
      <w:rPr>
        <w:b/>
        <w:bCs/>
        <w:i/>
        <w:noProof/>
        <w:color w:val="808080" w:themeColor="background1" w:themeShade="80"/>
        <w:sz w:val="20"/>
        <w:szCs w:val="20"/>
      </w:rPr>
      <w:fldChar w:fldCharType="end"/>
    </w:r>
    <w:r w:rsidRPr="00D9482F">
      <w:rPr>
        <w:b/>
        <w:bCs/>
        <w:color w:val="808080" w:themeColor="background1" w:themeShade="80"/>
        <w:sz w:val="20"/>
        <w:szCs w:val="20"/>
      </w:rPr>
      <w:t xml:space="preserve"> | </w:t>
    </w:r>
    <w:r w:rsidRPr="00D9482F">
      <w:rPr>
        <w:b/>
        <w:i/>
        <w:noProof/>
        <w:color w:val="808080" w:themeColor="background1" w:themeShade="80"/>
        <w:sz w:val="20"/>
        <w:szCs w:val="20"/>
      </w:rPr>
      <w:t>Naturalistic: Jurnal Kajian  Penelitan dan Pendidikan dan Pembelajaran Vol.</w:t>
    </w:r>
    <w:r>
      <w:rPr>
        <w:b/>
        <w:i/>
        <w:noProof/>
        <w:color w:val="808080" w:themeColor="background1" w:themeShade="80"/>
        <w:sz w:val="20"/>
        <w:szCs w:val="20"/>
        <w:lang w:val="id-ID"/>
      </w:rPr>
      <w:t>4</w:t>
    </w:r>
    <w:r w:rsidRPr="00D9482F">
      <w:rPr>
        <w:b/>
        <w:i/>
        <w:noProof/>
        <w:color w:val="808080" w:themeColor="background1" w:themeShade="80"/>
        <w:sz w:val="20"/>
        <w:szCs w:val="20"/>
      </w:rPr>
      <w:t>, No.</w:t>
    </w:r>
    <w:r>
      <w:rPr>
        <w:b/>
        <w:i/>
        <w:noProof/>
        <w:color w:val="808080" w:themeColor="background1" w:themeShade="80"/>
        <w:sz w:val="20"/>
        <w:szCs w:val="20"/>
        <w:lang w:val="id-ID"/>
      </w:rPr>
      <w:t>1</w:t>
    </w:r>
    <w:r w:rsidRPr="00D9482F">
      <w:rPr>
        <w:b/>
        <w:i/>
        <w:noProof/>
        <w:color w:val="808080" w:themeColor="background1" w:themeShade="80"/>
        <w:sz w:val="20"/>
        <w:szCs w:val="20"/>
      </w:rPr>
      <w:t xml:space="preserve"> (</w:t>
    </w:r>
    <w:r>
      <w:rPr>
        <w:b/>
        <w:i/>
        <w:noProof/>
        <w:color w:val="808080" w:themeColor="background1" w:themeShade="80"/>
        <w:sz w:val="20"/>
        <w:szCs w:val="20"/>
        <w:lang w:val="id-ID"/>
      </w:rPr>
      <w:t>Oktober</w:t>
    </w:r>
    <w:r>
      <w:rPr>
        <w:b/>
        <w:i/>
        <w:noProof/>
        <w:color w:val="808080" w:themeColor="background1" w:themeShade="80"/>
        <w:sz w:val="20"/>
        <w:szCs w:val="20"/>
      </w:rPr>
      <w:t xml:space="preserve"> 2019): 40</w:t>
    </w:r>
    <w:r>
      <w:rPr>
        <w:b/>
        <w:i/>
        <w:noProof/>
        <w:color w:val="808080" w:themeColor="background1" w:themeShade="80"/>
        <w:sz w:val="20"/>
        <w:szCs w:val="20"/>
        <w:lang w:val="id-ID"/>
      </w:rPr>
      <w:t>7</w:t>
    </w:r>
    <w:r w:rsidRPr="00D9482F">
      <w:rPr>
        <w:b/>
        <w:i/>
        <w:noProof/>
        <w:color w:val="808080" w:themeColor="background1" w:themeShade="80"/>
        <w:sz w:val="20"/>
        <w:szCs w:val="20"/>
      </w:rPr>
      <w:t>-</w:t>
    </w:r>
    <w:r>
      <w:rPr>
        <w:b/>
        <w:i/>
        <w:noProof/>
        <w:color w:val="808080" w:themeColor="background1" w:themeShade="80"/>
        <w:sz w:val="20"/>
        <w:szCs w:val="20"/>
      </w:rPr>
      <w:t>416</w:t>
    </w:r>
  </w:p>
  <w:p w:rsidR="005243C9" w:rsidRDefault="00C217C2" w:rsidP="00C217C2">
    <w:pPr>
      <w:pStyle w:val="Footer"/>
      <w:tabs>
        <w:tab w:val="clear" w:pos="4513"/>
        <w:tab w:val="clear" w:pos="9026"/>
        <w:tab w:val="left" w:pos="67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45E" w:rsidRDefault="003D345E" w:rsidP="005243C9">
      <w:r>
        <w:separator/>
      </w:r>
    </w:p>
  </w:footnote>
  <w:footnote w:type="continuationSeparator" w:id="0">
    <w:p w:rsidR="003D345E" w:rsidRDefault="003D345E" w:rsidP="00524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3C9" w:rsidRPr="005243C9" w:rsidRDefault="005243C9" w:rsidP="005243C9">
    <w:pPr>
      <w:pStyle w:val="Header"/>
      <w:tabs>
        <w:tab w:val="clear" w:pos="4513"/>
        <w:tab w:val="clear" w:pos="9026"/>
      </w:tabs>
      <w:rPr>
        <w:b/>
        <w:i/>
        <w:color w:val="BFBFBF" w:themeColor="background1" w:themeShade="BF"/>
        <w:sz w:val="20"/>
        <w:szCs w:val="20"/>
        <w:lang w:val="id-ID"/>
      </w:rPr>
    </w:pPr>
    <w:r w:rsidRPr="005243C9">
      <w:rPr>
        <w:b/>
        <w:i/>
        <w:color w:val="BFBFBF" w:themeColor="background1" w:themeShade="BF"/>
        <w:sz w:val="20"/>
        <w:szCs w:val="20"/>
        <w:lang w:val="id-ID"/>
      </w:rPr>
      <w:t xml:space="preserve">Bayu Saputro, </w:t>
    </w:r>
    <w:r w:rsidRPr="005243C9">
      <w:rPr>
        <w:b/>
        <w:i/>
        <w:color w:val="BFBFBF" w:themeColor="background1" w:themeShade="BF"/>
        <w:sz w:val="20"/>
        <w:szCs w:val="20"/>
      </w:rPr>
      <w:t>Bambang Suteng Sulasmono</w:t>
    </w:r>
    <w:r w:rsidRPr="005243C9">
      <w:rPr>
        <w:b/>
        <w:i/>
        <w:color w:val="BFBFBF" w:themeColor="background1" w:themeShade="BF"/>
        <w:sz w:val="20"/>
        <w:szCs w:val="20"/>
        <w:lang w:val="id-ID"/>
      </w:rPr>
      <w:t>,</w:t>
    </w:r>
    <w:r w:rsidRPr="005243C9">
      <w:rPr>
        <w:b/>
        <w:i/>
        <w:color w:val="BFBFBF" w:themeColor="background1" w:themeShade="BF"/>
        <w:sz w:val="20"/>
        <w:szCs w:val="20"/>
        <w:lang w:val="id-ID"/>
      </w:rPr>
      <w:tab/>
    </w:r>
    <w:r w:rsidRPr="005243C9">
      <w:rPr>
        <w:b/>
        <w:i/>
        <w:color w:val="BFBFBF" w:themeColor="background1" w:themeShade="BF"/>
        <w:sz w:val="20"/>
        <w:szCs w:val="20"/>
        <w:lang w:val="id-ID"/>
      </w:rPr>
      <w:tab/>
    </w:r>
    <w:r w:rsidRPr="005243C9">
      <w:rPr>
        <w:b/>
        <w:i/>
        <w:color w:val="BFBFBF" w:themeColor="background1" w:themeShade="BF"/>
        <w:sz w:val="20"/>
        <w:szCs w:val="20"/>
        <w:lang w:val="id-ID"/>
      </w:rPr>
      <w:tab/>
    </w:r>
    <w:r w:rsidRPr="005243C9">
      <w:rPr>
        <w:b/>
        <w:i/>
        <w:color w:val="BFBFBF" w:themeColor="background1" w:themeShade="BF"/>
        <w:sz w:val="20"/>
        <w:szCs w:val="20"/>
      </w:rPr>
      <w:t xml:space="preserve"> Peningkatan Kemampuan Berpikir Kritis dan Hasil </w:t>
    </w:r>
  </w:p>
  <w:p w:rsidR="005243C9" w:rsidRDefault="005243C9" w:rsidP="005243C9">
    <w:pPr>
      <w:pStyle w:val="Header"/>
      <w:tabs>
        <w:tab w:val="clear" w:pos="4513"/>
        <w:tab w:val="clear" w:pos="9026"/>
      </w:tabs>
      <w:rPr>
        <w:b/>
        <w:i/>
        <w:color w:val="BFBFBF" w:themeColor="background1" w:themeShade="BF"/>
        <w:sz w:val="20"/>
        <w:szCs w:val="20"/>
      </w:rPr>
    </w:pPr>
    <w:r w:rsidRPr="005243C9">
      <w:rPr>
        <w:b/>
        <w:i/>
        <w:color w:val="BFBFBF" w:themeColor="background1" w:themeShade="BF"/>
        <w:sz w:val="20"/>
        <w:szCs w:val="20"/>
      </w:rPr>
      <w:t>Eunice Widyanti Setyaningtyas</w:t>
    </w:r>
    <w:r>
      <w:rPr>
        <w:b/>
        <w:i/>
        <w:color w:val="BFBFBF" w:themeColor="background1" w:themeShade="BF"/>
        <w:sz w:val="20"/>
        <w:szCs w:val="20"/>
      </w:rPr>
      <w:tab/>
    </w:r>
    <w:r>
      <w:rPr>
        <w:b/>
        <w:i/>
        <w:color w:val="BFBFBF" w:themeColor="background1" w:themeShade="BF"/>
        <w:sz w:val="20"/>
        <w:szCs w:val="20"/>
      </w:rPr>
      <w:tab/>
    </w:r>
    <w:r>
      <w:rPr>
        <w:b/>
        <w:i/>
        <w:color w:val="BFBFBF" w:themeColor="background1" w:themeShade="BF"/>
        <w:sz w:val="20"/>
        <w:szCs w:val="20"/>
      </w:rPr>
      <w:tab/>
    </w:r>
    <w:r>
      <w:rPr>
        <w:b/>
        <w:i/>
        <w:color w:val="BFBFBF" w:themeColor="background1" w:themeShade="BF"/>
        <w:sz w:val="20"/>
        <w:szCs w:val="20"/>
      </w:rPr>
      <w:tab/>
    </w:r>
    <w:r>
      <w:rPr>
        <w:b/>
        <w:i/>
        <w:color w:val="BFBFBF" w:themeColor="background1" w:themeShade="BF"/>
        <w:sz w:val="20"/>
        <w:szCs w:val="20"/>
      </w:rPr>
      <w:tab/>
    </w:r>
    <w:r w:rsidRPr="005243C9">
      <w:rPr>
        <w:b/>
        <w:i/>
        <w:color w:val="BFBFBF" w:themeColor="background1" w:themeShade="BF"/>
        <w:sz w:val="20"/>
        <w:szCs w:val="20"/>
      </w:rPr>
      <w:t xml:space="preserve">Belajar Matematika Menggunakan Model PBL Siswa </w:t>
    </w:r>
  </w:p>
  <w:p w:rsidR="005243C9" w:rsidRPr="005243C9" w:rsidRDefault="005243C9" w:rsidP="005243C9">
    <w:pPr>
      <w:pStyle w:val="Header"/>
      <w:tabs>
        <w:tab w:val="clear" w:pos="4513"/>
        <w:tab w:val="clear" w:pos="9026"/>
      </w:tabs>
      <w:ind w:left="5040" w:firstLine="720"/>
      <w:rPr>
        <w:i/>
        <w:color w:val="BFBFBF" w:themeColor="background1" w:themeShade="BF"/>
        <w:sz w:val="20"/>
        <w:szCs w:val="20"/>
      </w:rPr>
    </w:pPr>
    <w:r w:rsidRPr="005243C9">
      <w:rPr>
        <w:b/>
        <w:i/>
        <w:color w:val="BFBFBF" w:themeColor="background1" w:themeShade="BF"/>
        <w:sz w:val="20"/>
        <w:szCs w:val="20"/>
      </w:rPr>
      <w:t>Kelas V</w:t>
    </w:r>
  </w:p>
  <w:p w:rsidR="005243C9" w:rsidRPr="005243C9" w:rsidRDefault="005243C9" w:rsidP="005243C9">
    <w:pPr>
      <w:ind w:right="-23"/>
      <w:jc w:val="both"/>
      <w:rPr>
        <w:b/>
        <w:i/>
        <w:color w:val="BFBFBF" w:themeColor="background1" w:themeShade="BF"/>
        <w:sz w:val="20"/>
        <w:szCs w:val="20"/>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A7255"/>
    <w:multiLevelType w:val="multilevel"/>
    <w:tmpl w:val="DAA2F50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471061B7"/>
    <w:multiLevelType w:val="multilevel"/>
    <w:tmpl w:val="E8F45A8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68"/>
    <w:rsid w:val="00033368"/>
    <w:rsid w:val="003D345E"/>
    <w:rsid w:val="004B0ECB"/>
    <w:rsid w:val="005243C9"/>
    <w:rsid w:val="006700F8"/>
    <w:rsid w:val="009F0B0B"/>
    <w:rsid w:val="00C217C2"/>
    <w:rsid w:val="00F03E9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099D92-9558-4D8E-9549-4FCF86AD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Header">
    <w:name w:val="header"/>
    <w:basedOn w:val="Normal"/>
    <w:link w:val="HeaderChar"/>
    <w:uiPriority w:val="99"/>
    <w:unhideWhenUsed/>
    <w:rsid w:val="005243C9"/>
    <w:pPr>
      <w:tabs>
        <w:tab w:val="center" w:pos="4513"/>
        <w:tab w:val="right" w:pos="9026"/>
      </w:tabs>
    </w:pPr>
  </w:style>
  <w:style w:type="character" w:customStyle="1" w:styleId="HeaderChar">
    <w:name w:val="Header Char"/>
    <w:basedOn w:val="DefaultParagraphFont"/>
    <w:link w:val="Header"/>
    <w:uiPriority w:val="99"/>
    <w:rsid w:val="005243C9"/>
  </w:style>
  <w:style w:type="paragraph" w:styleId="Footer">
    <w:name w:val="footer"/>
    <w:basedOn w:val="Normal"/>
    <w:link w:val="FooterChar"/>
    <w:uiPriority w:val="99"/>
    <w:unhideWhenUsed/>
    <w:rsid w:val="005243C9"/>
    <w:pPr>
      <w:tabs>
        <w:tab w:val="center" w:pos="4513"/>
        <w:tab w:val="right" w:pos="9026"/>
      </w:tabs>
    </w:pPr>
  </w:style>
  <w:style w:type="character" w:customStyle="1" w:styleId="FooterChar">
    <w:name w:val="Footer Char"/>
    <w:basedOn w:val="DefaultParagraphFont"/>
    <w:link w:val="Footer"/>
    <w:uiPriority w:val="99"/>
    <w:rsid w:val="00524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ulasmonobambang@yahoo.com"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92015052@student.uksw.edu" TargetMode="Externa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unice.widyanti@uksw.edu" TargetMode="Externa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4470</Words>
  <Characters>27855</Characters>
  <Application>Microsoft Office Word</Application>
  <DocSecurity>0</DocSecurity>
  <Lines>870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dcterms:created xsi:type="dcterms:W3CDTF">2019-10-31T16:29:00Z</dcterms:created>
  <dcterms:modified xsi:type="dcterms:W3CDTF">2019-10-31T19:07:00Z</dcterms:modified>
</cp:coreProperties>
</file>